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D" w:rsidRDefault="001858C1" w:rsidP="005954A4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92540" cy="441960"/>
                <wp:effectExtent l="0" t="0" r="0" b="0"/>
                <wp:wrapNone/>
                <wp:docPr id="1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254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493D" w:rsidRPr="00D8493D" w:rsidRDefault="00D8493D" w:rsidP="00D8493D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8493D">
                              <w:rPr>
                                <w:rFonts w:ascii="Arial" w:hAnsi="Arial" w:cstheme="minorBidi"/>
                                <w:b/>
                                <w:bCs/>
                                <w:color w:val="7030A0"/>
                                <w:kern w:val="24"/>
                                <w:szCs w:val="28"/>
                              </w:rPr>
                              <w:t>ЗАДАНИЕ 3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7030A0"/>
                                <w:kern w:val="24"/>
                                <w:szCs w:val="28"/>
                              </w:rPr>
                              <w:t>.1</w:t>
                            </w:r>
                            <w:r w:rsidRPr="00D8493D">
                              <w:rPr>
                                <w:rFonts w:ascii="Arial" w:hAnsi="Arial" w:cstheme="minorBidi"/>
                                <w:b/>
                                <w:bCs/>
                                <w:color w:val="7030A0"/>
                                <w:kern w:val="24"/>
                                <w:szCs w:val="28"/>
                              </w:rPr>
                              <w:t xml:space="preserve"> :</w:t>
                            </w:r>
                            <w:r w:rsidRPr="00D8493D">
                              <w:rPr>
                                <w:rFonts w:ascii="Arial" w:hAnsi="Arial" w:cstheme="minorBid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D8493D">
                              <w:rPr>
                                <w:rFonts w:ascii="Arial" w:hAnsi="Arial" w:cstheme="minorBidi"/>
                                <w:b/>
                                <w:bCs/>
                                <w:color w:val="7030A0"/>
                                <w:kern w:val="24"/>
                                <w:szCs w:val="28"/>
                              </w:rPr>
                              <w:t xml:space="preserve">Сравните, используя технологию визуализации, виды компетенций ПЕДАГОГА/ПЕДАГОГА ВОСПИТАТЕЛЯ в российских  образовательных моделях (по Щадрикову В.Д.)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0;margin-top:0;width:700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" filled="f" stroked="f">
                <v:path arrowok="t"/>
                <v:textbox style="mso-fit-shape-to-text:t">
                  <w:txbxContent>
                    <w:p w:rsidR="00D8493D" w:rsidRPr="00D8493D" w:rsidRDefault="00D8493D" w:rsidP="00D8493D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D8493D">
                        <w:rPr>
                          <w:rFonts w:ascii="Arial" w:hAnsi="Arial" w:cstheme="minorBidi"/>
                          <w:b/>
                          <w:bCs/>
                          <w:color w:val="7030A0"/>
                          <w:kern w:val="24"/>
                          <w:szCs w:val="28"/>
                        </w:rPr>
                        <w:t>ЗАДАНИЕ 3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7030A0"/>
                          <w:kern w:val="24"/>
                          <w:szCs w:val="28"/>
                        </w:rPr>
                        <w:t>.1</w:t>
                      </w:r>
                      <w:r w:rsidRPr="00D8493D">
                        <w:rPr>
                          <w:rFonts w:ascii="Arial" w:hAnsi="Arial" w:cstheme="minorBidi"/>
                          <w:b/>
                          <w:bCs/>
                          <w:color w:val="7030A0"/>
                          <w:kern w:val="24"/>
                          <w:szCs w:val="28"/>
                        </w:rPr>
                        <w:t xml:space="preserve"> :</w:t>
                      </w:r>
                      <w:r w:rsidRPr="00D8493D">
                        <w:rPr>
                          <w:rFonts w:ascii="Arial" w:hAnsi="Arial" w:cstheme="minorBidi"/>
                          <w:b/>
                          <w:bCs/>
                          <w:color w:val="7030A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D8493D">
                        <w:rPr>
                          <w:rFonts w:ascii="Arial" w:hAnsi="Arial" w:cstheme="minorBidi"/>
                          <w:b/>
                          <w:bCs/>
                          <w:color w:val="7030A0"/>
                          <w:kern w:val="24"/>
                          <w:szCs w:val="28"/>
                        </w:rPr>
                        <w:t xml:space="preserve">Сравните, используя технологию визуализации, виды компетенций ПЕДАГОГА/ПЕДАГОГА ВОСПИТАТЕЛЯ в российских  образовательных моделях (по Щадрикову В.Д.) </w:t>
                      </w:r>
                    </w:p>
                  </w:txbxContent>
                </v:textbox>
              </v:rect>
            </w:pict>
          </mc:Fallback>
        </mc:AlternateContent>
      </w:r>
    </w:p>
    <w:p w:rsidR="00D8493D" w:rsidRDefault="00D8493D" w:rsidP="005954A4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ru-RU"/>
        </w:rPr>
      </w:pPr>
    </w:p>
    <w:p w:rsidR="005954A4" w:rsidRPr="005954A4" w:rsidRDefault="005954A4" w:rsidP="005954A4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ru-RU"/>
        </w:rPr>
      </w:pPr>
      <w:r w:rsidRPr="005954A4">
        <w:rPr>
          <w:rFonts w:ascii="Arial" w:eastAsia="Times New Roman" w:hAnsi="Arial" w:cs="Arial"/>
          <w:sz w:val="28"/>
          <w:szCs w:val="24"/>
          <w:lang w:eastAsia="ru-RU"/>
        </w:rPr>
        <w:t> Таблица 1.</w:t>
      </w:r>
    </w:p>
    <w:p w:rsidR="005954A4" w:rsidRPr="005954A4" w:rsidRDefault="005954A4" w:rsidP="005954A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954A4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Базовые компетентности педагога </w:t>
      </w:r>
    </w:p>
    <w:p w:rsidR="005954A4" w:rsidRPr="005954A4" w:rsidRDefault="005954A4" w:rsidP="005954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5954A4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(требования профессионального стандарта)</w:t>
      </w:r>
    </w:p>
    <w:p w:rsidR="005954A4" w:rsidRPr="005954A4" w:rsidRDefault="005954A4" w:rsidP="005954A4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ru-RU"/>
        </w:rPr>
      </w:pPr>
      <w:r w:rsidRPr="005954A4">
        <w:rPr>
          <w:rFonts w:ascii="Arial" w:eastAsia="Times New Roman" w:hAnsi="Arial" w:cs="Arial"/>
          <w:sz w:val="28"/>
          <w:szCs w:val="24"/>
          <w:lang w:eastAsia="ru-RU"/>
        </w:rPr>
        <w:t>Руководитель группы разработчиков – Шадриков В.Д.</w:t>
      </w:r>
    </w:p>
    <w:p w:rsidR="005954A4" w:rsidRPr="005954A4" w:rsidRDefault="005954A4" w:rsidP="005954A4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ru-RU"/>
        </w:rPr>
      </w:pPr>
      <w:r w:rsidRPr="005954A4">
        <w:rPr>
          <w:rFonts w:ascii="Arial" w:eastAsia="Times New Roman" w:hAnsi="Arial" w:cs="Arial"/>
          <w:sz w:val="28"/>
          <w:szCs w:val="24"/>
          <w:lang w:eastAsia="ru-RU"/>
        </w:rPr>
        <w:t>Д.психол.н., профессор, директор Института содержания образования Института развития образования</w:t>
      </w:r>
    </w:p>
    <w:p w:rsidR="005954A4" w:rsidRPr="00D87993" w:rsidRDefault="005954A4" w:rsidP="00595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356"/>
        <w:gridCol w:w="417"/>
        <w:gridCol w:w="5670"/>
        <w:gridCol w:w="284"/>
        <w:gridCol w:w="579"/>
        <w:gridCol w:w="4807"/>
      </w:tblGrid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Базовые компетентности педагога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Характеристики компетентностей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Показатели оценки компетентности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I.</w:t>
            </w: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Личностные качества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Вера в силы и возможности обучающихся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По иному можно сказать, что любить ребенка, значит верить в его возможности, создавать условия для разворачивания этих сил в образовательной деятельности.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    Умение  создавать ситуацию успеха для обучающихся;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Осуществлять грамотное педагогическое оценивание, мобилизующее академическую активность;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Уметь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Уметь разрабатывать индивидуально-ориентированные образовательные проекты.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Интерес к внутреннему миру обучающихся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Интерес к внутреннему миру обучающихся предполагает не просто знания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Умение составить устную и письменную характеристику обучающихся, отражающую разные аспекты его внутреннего мира;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Умения выяснить индивидуальные предпочтения (индивидуальные образовательные потребности), возможности ученика, трудности, с которыми он сталкивается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Умение построить индивидуализированную образовательную программу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Умение показать личностный смысл обучения с учетом индивидуальных характеристик внутреннего мира.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Открытость к принятию других позиций, точек зрения (неидеоло-гизированное мышление педагога)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позиции.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     Убежденность, что истина может быть не одна;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Интерес к мнениям и позициям других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Учет других точек зрения в процессе оценивания обучающихся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Общая культура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Определяет, во многом, успешность педагогического общения, позицию педагога в глазах обучающихся.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Ориентация в основных сферах материальной и духовной жизни;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материальных и духовных интересов молодежи;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Возможность продемонстрировать свои достижения;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Руководство кружками и секциями.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Эмоциональная устойчивость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классом.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 трудных ситуациях педагог сохраняет спокойствие;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Эмоциональный конфликт не влияет на объективность оценки;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Не стремится избежать эмоционально-напряженных ситуаций.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Позитивная направленность на педагогическую деятельность. Уверенность в себе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деятельность.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Осознание целей и ценностей педагогической деятельности,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Позитивное настроение,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Желание работать,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Высокая профессиональная самооценка.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II. Постановка целей и задач педагогической деятельности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6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Основная компетенция, обеспечивающая эффективное целеполагание  в учебном процессе. Обеспечивает реализацию «субъект-субъектного» подхода, ставит ученика в позицию субъекта деятельности, лежит в основе формирования творческой личности.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образовательных стандартов и реализующих их программ;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Осознание нетождественности темы урока и цели урока;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Владение конкретным набором способов перевода темы в задачу.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6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успешностью.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возрастных особенностей обучающегося;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Владение методами перевода цели в учебную задачу на конкретном возрасте.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III. Мотивация учебной деятельности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обеспечить успех в деятельности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позволяющая обучаемому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Знания возможностей конкретных учеников;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Постановка учебных задач, в соответствии с возможностями ученика;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     Демонстрация успехов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обучающихся родителям, одногрупп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никам.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образовании.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многообразия педагогических оценок;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Знакомство с литературой по данному вопросу;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Владение (применение) различными методами оценивания.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превращать учебную задачу в личностно-значимую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Это одна из важнейших компетентностей, обеспечивающих мотивацию учебной деятельности.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интересов учащихся, их внутреннего мира;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Ориентация в культуре,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показать роль и значение изучаемого материала в реализации личных планов.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IV. Информационная компетентность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предмете преподавания</w:t>
            </w:r>
          </w:p>
        </w:tc>
        <w:tc>
          <w:tcPr>
            <w:tcW w:w="6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учения.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генезиса формирования предметного знания (история, персоналии, для решения каких проблем разрабатывалось);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Возможности применение получаемых знаний для объяснения социальных и природных явлений;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Владение методами решения различных задач;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Свободное решение задач ЕГЭ, олимпиад: региональных, российских, международных.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методах преподавания</w:t>
            </w:r>
          </w:p>
        </w:tc>
        <w:tc>
          <w:tcPr>
            <w:tcW w:w="6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личности.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нормативных методов и методик;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Демонстрация личностно-ориентированных методов образования;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Наличие своих «находок» и методов, авторской школы;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современных достижений в области методики обучения, в том числе и использование новых информационных технологий;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Использование в учебном процессе современных методов обучения.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Компетентность в субъективных условиях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деятельности (знание учеников и учебных коллективов)</w:t>
            </w:r>
          </w:p>
        </w:tc>
        <w:tc>
          <w:tcPr>
            <w:tcW w:w="6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Позволяет осуществить индивидуальный подход к организации образовательного процесса. Служит условием реализации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гуманизации образования. Обеспечивает высокую мотивацию академической активности.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-     Знание теоретического материала по психологии, характеризующего индивидуальные особенности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обучающихся;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Владение методами диагностики индивидуальных особенностей (возможно со школьным психологом);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Использование знаний по психологии в организации учебного процесса;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Разработка индивидуальных проектов на основе индивидуальных характеристик обучающихся;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Владение методами социометрии;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Учет особенностей учебных коллективов в педагогическом процессе;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(рефлексия) своих индивидуальных особенностей и их учет в своей деятельности.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вести самостоятельный поиск информации</w:t>
            </w:r>
          </w:p>
        </w:tc>
        <w:tc>
          <w:tcPr>
            <w:tcW w:w="6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Обеспечивает постоянный профессиональный рост и творческий подход к педагогической деятельности.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поиск.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Профессиональная любознательность;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Умение пользоваться различными информационно– поисковыми технологиями;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Использование различных баз данных в образовательном процессе.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V. Разработка программ педагогической деятельности и принятие педагогических решений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разработать образовательную программу, выбрать учебники и учебные комплекты.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Образовательные программы выступают средствами целенаправленного влияния на развитие обучающихся.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разработке образовательных программ позволяет осуществлять преподавание на различных уровнях  обученности и развития обучающихся.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Обоснованные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  учитывать индивидуальные характеристики обучающихся.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Знание образовательных стандартов и примерных программ;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  Наличие персонально разработанных образовательных программ: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а)характеристика этих программ по содержанию, по источникам информации;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б)по материальной базе, на которой должны реализовываться программы;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в)по учету индивидуальных характеристик обучающихся.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Обоснованность используемых образовательных программ.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Участие учащихся и их родителей в разработке образовательной программы, индивидуального учебного плана и индивидуального образовательного маршрута.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Участие работодателей в разработке образовательной программы.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    Знание учебников и учебно-методических комплектов, используемых в образовательных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учреждениях, рекомендованных органом управления образованием.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Обоснованность выбора учебников и учебно-методических комплектов, используемых педагогом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принимать решение в различных педагогических ситуациях</w:t>
            </w:r>
          </w:p>
        </w:tc>
        <w:tc>
          <w:tcPr>
            <w:tcW w:w="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Педагогу приходится постоянно принимать решения: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Как установить дисциплину;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Как мотивировать академическую активность;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Как вызвать интерес у конкретного ученика;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Как обеспечить понимание и т.д.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Разрешение педагогических проблем составляет суть педагогической деятельности.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интуитивные.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типичных педагогических ситуаций, требующих участия педагога для своего решения;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Владение набором решающих правил, используемых для различных ситуаций;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Владение критерием предпочтительности при выборе того или иного решающего правила;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критериев достижения цели.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не типичных конфликтных ситуаций;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Примеры разрешения конкретных педагогических ситуаций;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Развитость педагогического мышления.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VI Компетенции в организации учебной деятельности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установлении субъект-субъектных отношений</w:t>
            </w:r>
          </w:p>
        </w:tc>
        <w:tc>
          <w:tcPr>
            <w:tcW w:w="6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обучающихся;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Компетентность в целеполагании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Предметная компетентность;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Методическая компетентность;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Готовность к сотрудничеству.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6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того, что знают и понимают ученики;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Свободное владение изучаемым материалом;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Осознанное включение нового учебного материала в систему освоенных знаний обучающихся;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Демонстрация практического применения изучаемого материала;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Опора на чувственное восприятие.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6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Обеспечивает процессы стимулирования учебной активности,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Компетентность в оценивании других должно сочетаться с самооценкой педагога.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    Знание функций педагогической оценки;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видов педагогической оценки;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того, что подлежит оцениванию в педагогической деятельности;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    Владение методами педагогического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оценивания;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Умение продемонстрировать эти методы на конкретных примерах;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Умение перейти от педагогического оценивания к самооценке.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6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Свободное владение учебным материалом;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типичных трудностей при изучении конкретных тем;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Способность дать дополнительную информацию или организовать поиск дополнительной информации необходимой для решения учебной задачи;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Умение выявить уровень развития обучающихся;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Владение методами объективного контроля и оценивания;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Умение использовать навыки самооценки для построения информационной основы деятельности (ученик должен уметь определить, чего ему не хватает, для решения задачи)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Компетентность в использовании современных средств и систем организации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учебно-воспитательного процесса</w:t>
            </w:r>
          </w:p>
        </w:tc>
        <w:tc>
          <w:tcPr>
            <w:tcW w:w="6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Обеспечивает эффективность учебно-воспитательного процесса.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современных средств и методов построения образовательного процесса;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    Умение использовать средства и методы обучения, адекватные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поставленным задачам, уровню подготовленности обучающихся, их индивидуальным характеристикам;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Умение обосновать выбранные методы и средства обучения.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6.6.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способах умственной деятельности</w:t>
            </w:r>
          </w:p>
        </w:tc>
        <w:tc>
          <w:tcPr>
            <w:tcW w:w="6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Знание системы интеллектуальных операций;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Владение интеллектуальными операциями;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Умение сформировать интеллектуальные операции у учеников;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   Умение организовать использование интеллектуальных операций, адекватных решаемой задаче.</w:t>
            </w:r>
          </w:p>
        </w:tc>
      </w:tr>
    </w:tbl>
    <w:p w:rsidR="00334CE1" w:rsidRDefault="00334CE1"/>
    <w:p w:rsidR="005954A4" w:rsidRDefault="005954A4"/>
    <w:p w:rsidR="005954A4" w:rsidRDefault="005954A4"/>
    <w:p w:rsidR="005954A4" w:rsidRDefault="005954A4"/>
    <w:p w:rsidR="005954A4" w:rsidRDefault="005954A4"/>
    <w:p w:rsidR="005954A4" w:rsidRDefault="005954A4"/>
    <w:p w:rsidR="005954A4" w:rsidRDefault="005954A4"/>
    <w:p w:rsidR="005954A4" w:rsidRDefault="005954A4"/>
    <w:p w:rsidR="005954A4" w:rsidRDefault="005954A4"/>
    <w:p w:rsidR="005954A4" w:rsidRDefault="005954A4"/>
    <w:p w:rsidR="00D8493D" w:rsidRPr="00D8493D" w:rsidRDefault="00D8493D" w:rsidP="00D8493D">
      <w:pPr>
        <w:pStyle w:val="a3"/>
        <w:spacing w:before="0" w:beforeAutospacing="0" w:after="0" w:afterAutospacing="0"/>
        <w:textAlignment w:val="baseline"/>
        <w:rPr>
          <w:sz w:val="22"/>
        </w:rPr>
      </w:pPr>
      <w:r w:rsidRPr="00D8493D">
        <w:rPr>
          <w:rFonts w:ascii="Arial" w:hAnsi="Arial" w:cstheme="minorBidi"/>
          <w:b/>
          <w:bCs/>
          <w:color w:val="7030A0"/>
          <w:kern w:val="24"/>
          <w:szCs w:val="28"/>
        </w:rPr>
        <w:lastRenderedPageBreak/>
        <w:t>ЗАДАНИЕ 3</w:t>
      </w:r>
      <w:r>
        <w:rPr>
          <w:rFonts w:ascii="Arial" w:hAnsi="Arial" w:cstheme="minorBidi"/>
          <w:b/>
          <w:bCs/>
          <w:color w:val="7030A0"/>
          <w:kern w:val="24"/>
          <w:szCs w:val="28"/>
        </w:rPr>
        <w:t>.1</w:t>
      </w:r>
      <w:r w:rsidRPr="00D8493D">
        <w:rPr>
          <w:rFonts w:ascii="Arial" w:hAnsi="Arial" w:cstheme="minorBidi"/>
          <w:b/>
          <w:bCs/>
          <w:color w:val="7030A0"/>
          <w:kern w:val="24"/>
          <w:szCs w:val="28"/>
        </w:rPr>
        <w:t xml:space="preserve"> :</w:t>
      </w:r>
      <w:r w:rsidRPr="00D8493D">
        <w:rPr>
          <w:rFonts w:ascii="Arial" w:hAnsi="Arial" w:cstheme="minorBidi"/>
          <w:b/>
          <w:bCs/>
          <w:color w:val="7030A0"/>
          <w:kern w:val="24"/>
          <w:sz w:val="36"/>
          <w:szCs w:val="40"/>
        </w:rPr>
        <w:t xml:space="preserve"> </w:t>
      </w:r>
      <w:r w:rsidRPr="00D8493D">
        <w:rPr>
          <w:rFonts w:ascii="Arial" w:hAnsi="Arial" w:cstheme="minorBidi"/>
          <w:b/>
          <w:bCs/>
          <w:color w:val="7030A0"/>
          <w:kern w:val="24"/>
          <w:szCs w:val="28"/>
        </w:rPr>
        <w:t xml:space="preserve">Сравните, используя технологию визуализации, виды компетенций ПЕДАГОГА/ПЕДАГОГА ВОСПИТАТЕЛЯ в российских  образовательных моделях (по Щадрикову В.Д.) </w:t>
      </w:r>
    </w:p>
    <w:p w:rsidR="00D8493D" w:rsidRDefault="00D8493D" w:rsidP="005954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:rsidR="005954A4" w:rsidRPr="005954A4" w:rsidRDefault="005954A4" w:rsidP="005954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5954A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Базовые компетентности ПЕДАГОГА- ВОСПИТАТЕЛЯ</w:t>
      </w:r>
    </w:p>
    <w:p w:rsidR="005954A4" w:rsidRPr="005954A4" w:rsidRDefault="005954A4" w:rsidP="005954A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954A4">
        <w:rPr>
          <w:rFonts w:ascii="Arial" w:eastAsia="Times New Roman" w:hAnsi="Arial" w:cs="Arial"/>
          <w:sz w:val="28"/>
          <w:szCs w:val="28"/>
          <w:lang w:eastAsia="ru-RU"/>
        </w:rPr>
        <w:t>Руководитель группы разработчиков – Шадриков В.Д.</w:t>
      </w:r>
    </w:p>
    <w:p w:rsidR="005954A4" w:rsidRDefault="005954A4" w:rsidP="005954A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954A4">
        <w:rPr>
          <w:rFonts w:ascii="Arial" w:eastAsia="Times New Roman" w:hAnsi="Arial" w:cs="Arial"/>
          <w:sz w:val="28"/>
          <w:szCs w:val="28"/>
          <w:lang w:eastAsia="ru-RU"/>
        </w:rPr>
        <w:t>Д.психол.н., профессор, директор Института содержания образования Института развития образования</w:t>
      </w:r>
    </w:p>
    <w:p w:rsidR="005954A4" w:rsidRPr="005954A4" w:rsidRDefault="005954A4" w:rsidP="005954A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04"/>
        <w:gridCol w:w="2052"/>
        <w:gridCol w:w="783"/>
        <w:gridCol w:w="5528"/>
        <w:gridCol w:w="5670"/>
      </w:tblGrid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Базовые компетентности</w:t>
            </w:r>
          </w:p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Педагога - воспитателя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Характеристики компетентности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Показатели оценки компетентности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I.Личностные качества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Вера в силы и возможности обучающихся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По иному можно сказать, что любить ребенка, значит верить в его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возможности, создавать условия для разворачивания этих сил в образовательной деятельности.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-умение создавать ситуации социального успеха;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осуществлять грамотное педагогическое оценивание поступков и поведения;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уметь находить положительные качества у каждого ребёнка, грамотно позиционировать его среди других, опираясь на эти качества;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уметь разрабатывать программы развития ученика в его индивидуальном проявлении.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Интерес к внутреннему миру ребёнка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Интерес к внутреннему миру обучающихся предполагает не просто знания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Умение составить устную и письменную характеристику воспитанника, отражающую разные аспекты его внутреннего мира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Умение выявлять индивидуальные предпочтения, интересы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Умение построить индивидуальную воспитательную программу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Умение показать значение и смысл того или иного поступка в системе межличностных отношений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954A4" w:rsidRPr="005954A4" w:rsidTr="005954A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Открытость к принятию позиции воспитанников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Убеждённость, что истина может быть не одна, и поведение ученика объясняется разными причинами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Интерес к мнению воспитанников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Учёт различных точек зрения в процессе воспитания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Общая культура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Определяет характер и стиль воспитательной деятельности. Определяет позицию педагога в глазах воспитанников.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Невозможно осуществлять воспитательный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процесс, не пользуясь уважением воспитанников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 Воспитатель должен быть личностью, вызывающей уважение воспитанников.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Ориентация в проблемах внутреннего мира ребёнка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 Ориентация в системе межличностных отношений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Эмоциональная устойчивость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Определяет характер отношений в воспитательном процессе. Помогает избегать конфликтов, способствует объективной оценке воспитанников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Сохранит спокойствие в конфликтных ситуациях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Не теряет способности объективно оценивать поведение воспитанников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Не стремится избежать эмоционально- напряжённых ситуаций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Позитивная направленность на воспитательную деятельность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Позволяет осуществлять образовательный процесс в единстве обучения и воспитания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Осознаёт свои возможности, уверен в собственных силах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-Доминирует позитивное настроение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Испытывает удовлетворение от воспитательной деятельности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Высокая профессиональная самооценка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II Постановка целей и задач в воспитательном процессе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поставить цели воспитания  по отношению к коллективу и конкретному ученику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Определяет целенаправленность всего воспитательного процесса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Владение методами диагностики проблемных ситуаций в коллективе и у каждого воспитанника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Владение методами перевода проблемных ситуаций в поступок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Умение ставить воспитательные цели сообразно возрастным и индивидуальным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особенностям воспитанников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Данная компетенция является конкретизацией предыдущей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Знание возрастных проблемных ситуаций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Владение методами организационного поведения, направленными на разрешение проблемных ситуаций с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учётом конкретного возраста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III Мотивация поведения (поступков)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провести психологический анализ поступка (поведения) воспитанника с правильных позиций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Данная компетенция позволяет обеспечить рефлексию воспитанником нравственной стороны своего поведения, увидеть себя со стороны, пробудить совесть воспитанника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Знание интересов, потребностей воспитанников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Умение определить социальный статус воспитанника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Демонстрация последствий того или иного поступка, поведения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Педагогическое оценивание служит реальным инструментом осознания воспитанником нравственной основы своего поведения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 Знание многообразия оценок в воспитательном процессе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Владение приёмами различного вида и типов оценивания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создать положительное эмоциональное сопровождение конкретных поступков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Правильное воспитание,- говорил ещё Платон,- заключается в том, чтобы наслаждение и страдание доставляло что следует.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Умение вызвать правильные чувства при анализе поведения, оценке поступков других, чтении художественной литературы и т.д.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IV Информационная компетентность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предмете воспитания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Знание внутреннего мира ребёнка как основа воспитания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Знание жизненного пути воспитанника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Знание семейной обстановки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Знание травмирующих ситуаций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Умение установить социальный статус воспитанника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определить, что доставляет воспитаннику удовольствие и страдание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методах воспитания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Обеспечивает возможность формирования нравственной личности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-Знание нормативных методов и методик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Умение применить нормативные методы к конкретному случаю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Наличие своих «находок» и методов воспитания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субъективных условиях воспитания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Позволяет осуществить индивидуальный подход к организации воспитательного процесса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Знание индивидуальных особенностей учеников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Владение методами диагностики индивидуальных особенностей воспитанников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вести самостоятельный поиск информации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Обеспечивает постоянный профессиональный рост и творческий подход к педагогической деятельности.</w:t>
            </w:r>
          </w:p>
          <w:p w:rsid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</w:t>
            </w: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 умений, что обеспечивает желание и умение вести самостоятельный поиск.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-Профессиональная любознательность;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-Умение пользоваться различными информационно– поисковыми технологиями;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-Использование различных баз данных в образовательном процессе.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V Разработка программ воспитательной работы и принятие решений в воспитательном процессе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разработать программу воспитания для конкретного воспитанника, коллектива</w:t>
            </w:r>
          </w:p>
        </w:tc>
        <w:tc>
          <w:tcPr>
            <w:tcW w:w="6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разработать воспитательную программу является базовым, интегрирующим другие компетентности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Знание существующих и используемых на практике воспитательных программ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-Наличие персонально разработанных программ, их эффективность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Обоснованность используемых воспитательных программ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14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VI Компетенции в организации воспитательной деятельности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установлении доверительных отношений с воспитанниками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Является основой работы по воспитанию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Быть личностью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Знать учеников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Готовность к сотрудничеству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Знание того, что знают и понимают ученики;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Свободное владение изучаемым материалом;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Осознанное включение нового учебного материала в систему освоенных знаний обучающихся;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-Демонстрация практического применения изучаемого материала;Опора на чувственное восприятие.</w:t>
            </w:r>
          </w:p>
        </w:tc>
      </w:tr>
      <w:tr w:rsidR="005954A4" w:rsidRPr="005954A4" w:rsidTr="005954A4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создании воспитывающих условий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таких условий должно гарантировать нравственное поведение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Умение  соотнести нравственную проблему с условиями, при которых она может быть разрешена</w:t>
            </w:r>
          </w:p>
          <w:p w:rsidR="005954A4" w:rsidRPr="005954A4" w:rsidRDefault="005954A4" w:rsidP="0059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954A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 Разбираться в условиях, обеспечивающих желательный поступок</w:t>
            </w:r>
          </w:p>
        </w:tc>
      </w:tr>
    </w:tbl>
    <w:p w:rsidR="005954A4" w:rsidRPr="005954A4" w:rsidRDefault="005954A4" w:rsidP="005954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54A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5954A4" w:rsidRPr="005954A4" w:rsidRDefault="005954A4">
      <w:pPr>
        <w:rPr>
          <w:rFonts w:ascii="Arial" w:hAnsi="Arial" w:cs="Arial"/>
          <w:sz w:val="28"/>
          <w:szCs w:val="28"/>
        </w:rPr>
      </w:pPr>
    </w:p>
    <w:sectPr w:rsidR="005954A4" w:rsidRPr="005954A4" w:rsidSect="00595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A4"/>
    <w:rsid w:val="001858C1"/>
    <w:rsid w:val="00334CE1"/>
    <w:rsid w:val="005954A4"/>
    <w:rsid w:val="00D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3CBF-B027-4FA9-BED9-C31B056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9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cp:lastPrinted>2018-03-20T03:39:00Z</cp:lastPrinted>
  <dcterms:created xsi:type="dcterms:W3CDTF">2019-03-19T09:17:00Z</dcterms:created>
  <dcterms:modified xsi:type="dcterms:W3CDTF">2019-03-19T09:17:00Z</dcterms:modified>
</cp:coreProperties>
</file>