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6"/>
        <w:gridCol w:w="3939"/>
      </w:tblGrid>
      <w:tr w:rsidR="007D52B0" w:rsidTr="007D52B0">
        <w:trPr>
          <w:trHeight w:val="3958"/>
        </w:trPr>
        <w:tc>
          <w:tcPr>
            <w:tcW w:w="5406" w:type="dxa"/>
          </w:tcPr>
          <w:p w:rsidR="009C2F6B" w:rsidRDefault="009C2F6B">
            <w:r w:rsidRPr="00A8497A">
              <w:rPr>
                <w:i/>
                <w:noProof/>
                <w:sz w:val="144"/>
                <w:szCs w:val="62"/>
              </w:rPr>
              <w:drawing>
                <wp:anchor distT="0" distB="0" distL="114300" distR="114300" simplePos="0" relativeHeight="251659264" behindDoc="0" locked="0" layoutInCell="1" allowOverlap="1" wp14:anchorId="7C541FED" wp14:editId="4259C85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378460</wp:posOffset>
                  </wp:positionV>
                  <wp:extent cx="2857500" cy="2095500"/>
                  <wp:effectExtent l="0" t="0" r="0" b="0"/>
                  <wp:wrapSquare wrapText="bothSides"/>
                  <wp:docPr id="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F6B">
              <w:t>Химико-фармацевтический завод имени Карпова</w:t>
            </w:r>
          </w:p>
          <w:p w:rsidR="009C2F6B" w:rsidRDefault="009C2F6B"/>
        </w:tc>
        <w:tc>
          <w:tcPr>
            <w:tcW w:w="3939" w:type="dxa"/>
          </w:tcPr>
          <w:p w:rsidR="009C2F6B" w:rsidRDefault="009C2F6B" w:rsidP="009C2F6B">
            <w:r>
              <w:t xml:space="preserve">Химико-фармацевтический завод имени Карпова, прибывший из Москвы, с первых дней войны начал выработку медикаментов. В 1942 </w:t>
            </w:r>
            <w:proofErr w:type="gramStart"/>
            <w:r>
              <w:t>году  выпускал</w:t>
            </w:r>
            <w:proofErr w:type="gramEnd"/>
            <w:r>
              <w:t xml:space="preserve"> 22 наименования химических препаратов.</w:t>
            </w:r>
          </w:p>
          <w:p w:rsidR="009C2F6B" w:rsidRDefault="009C2F6B" w:rsidP="009C2F6B">
            <w:proofErr w:type="spellStart"/>
            <w:r>
              <w:t>Химфармзавод</w:t>
            </w:r>
            <w:proofErr w:type="spellEnd"/>
            <w:r>
              <w:t xml:space="preserve"> разместили на левом берегу Туры напротив монастыря, на площадке небольшой артели «Победа».</w:t>
            </w:r>
          </w:p>
        </w:tc>
      </w:tr>
      <w:tr w:rsidR="007D52B0" w:rsidTr="007D52B0">
        <w:tc>
          <w:tcPr>
            <w:tcW w:w="5406" w:type="dxa"/>
          </w:tcPr>
          <w:p w:rsidR="009C2F6B" w:rsidRDefault="009C2F6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9DCBFB" wp14:editId="5AA749A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478155</wp:posOffset>
                  </wp:positionV>
                  <wp:extent cx="2505075" cy="1661795"/>
                  <wp:effectExtent l="0" t="0" r="9525" b="0"/>
                  <wp:wrapSquare wrapText="bothSides"/>
                  <wp:docPr id="6147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F6B">
              <w:t>Тюменская судоверфь</w:t>
            </w:r>
          </w:p>
        </w:tc>
        <w:tc>
          <w:tcPr>
            <w:tcW w:w="3939" w:type="dxa"/>
          </w:tcPr>
          <w:p w:rsidR="009C2F6B" w:rsidRDefault="009C2F6B" w:rsidP="009C2F6B">
            <w:r>
              <w:t xml:space="preserve">В военное время Тюменская судоверфь (теперь судостроительный завод) выпускала катера.  Судоверфью было построено 160 торпедных катеров. </w:t>
            </w:r>
          </w:p>
          <w:p w:rsidR="009C2F6B" w:rsidRDefault="009C2F6B" w:rsidP="009C2F6B">
            <w:r>
              <w:t>Тюменские катера воевали на Черном, Балтийском морях, Тихом океане, Онежском и Ладожском озерах, потопили десятки гитлеровских кораблей, участвовали во многих военных операциях. Десять моряков, воевавших на тюменских торпедных катерах, стали Героями Советского Союза. Кроме того, завод № 639 ремонтировал поврежденные в боях катера, которые доставляли в Тюмень по железной дороге.</w:t>
            </w:r>
          </w:p>
        </w:tc>
      </w:tr>
      <w:tr w:rsidR="007D52B0" w:rsidTr="007D52B0">
        <w:tc>
          <w:tcPr>
            <w:tcW w:w="5406" w:type="dxa"/>
          </w:tcPr>
          <w:p w:rsidR="009C2F6B" w:rsidRDefault="009C2F6B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84B91E7" wp14:editId="762908CE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382270</wp:posOffset>
                  </wp:positionV>
                  <wp:extent cx="2771775" cy="1943100"/>
                  <wp:effectExtent l="0" t="0" r="9525" b="0"/>
                  <wp:wrapSquare wrapText="bothSides"/>
                  <wp:docPr id="717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F6B">
              <w:t>Завод «Механик»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939" w:type="dxa"/>
          </w:tcPr>
          <w:p w:rsidR="009C2F6B" w:rsidRDefault="009C2F6B">
            <w:r w:rsidRPr="009C2F6B">
              <w:t xml:space="preserve">Завод «Механик», бывший чугунолитейный завод Н. Д. </w:t>
            </w:r>
            <w:proofErr w:type="spellStart"/>
            <w:r w:rsidRPr="009C2F6B">
              <w:t>Машарова</w:t>
            </w:r>
            <w:proofErr w:type="spellEnd"/>
            <w:r w:rsidRPr="009C2F6B">
              <w:t>, с первых дней войны перешел на производство минометов и мин калибра 82 и 120 мм, корпусов гаубичных снарядов калибра 122 мм. Рабочие трудились под девизом «В труде - как в бою!».</w:t>
            </w:r>
          </w:p>
          <w:p w:rsidR="009C2F6B" w:rsidRDefault="009C2F6B">
            <w:r w:rsidRPr="009C2F6B">
              <w:t>Тысячи ящиков с минами ежемесячно отправлялись на фронт с завода, а счет мин шел на сотни тысяч штук.</w:t>
            </w:r>
          </w:p>
        </w:tc>
      </w:tr>
      <w:tr w:rsidR="007D52B0" w:rsidTr="007D52B0">
        <w:tc>
          <w:tcPr>
            <w:tcW w:w="5406" w:type="dxa"/>
          </w:tcPr>
          <w:p w:rsidR="009C2F6B" w:rsidRDefault="007D52B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F1C0378" wp14:editId="00BDE9AA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511810</wp:posOffset>
                  </wp:positionV>
                  <wp:extent cx="2524125" cy="2447925"/>
                  <wp:effectExtent l="0" t="0" r="9525" b="9525"/>
                  <wp:wrapSquare wrapText="bothSides"/>
                  <wp:docPr id="92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6B" w:rsidRPr="009C2F6B">
              <w:t>Особое конструкторское бюро (ОКБ) № 31 и завод № 241 авиационной промышленности</w:t>
            </w:r>
          </w:p>
        </w:tc>
        <w:tc>
          <w:tcPr>
            <w:tcW w:w="3939" w:type="dxa"/>
          </w:tcPr>
          <w:p w:rsidR="009C2F6B" w:rsidRDefault="009C2F6B" w:rsidP="009C2F6B">
            <w:r>
              <w:t xml:space="preserve">Осенью 1941 г. из подмосковного </w:t>
            </w:r>
            <w:r w:rsidR="00581854">
              <w:t xml:space="preserve">        </w:t>
            </w:r>
            <w:r>
              <w:t xml:space="preserve">г. Тушино в Тюмень эвакуировали ОКБ № 31 и завод № 241. Завод занял территорию рыночной площади на месте современного почтамта и Дома Советов, там в то время стояли павильоны для продажи молока и мяса, цех мастерских «Красногвардеец» на месте современного архива ГАОПОТО и </w:t>
            </w:r>
            <w:proofErr w:type="spellStart"/>
            <w:r>
              <w:t>Кволити</w:t>
            </w:r>
            <w:proofErr w:type="spellEnd"/>
            <w:r>
              <w:t xml:space="preserve"> Отеля «Тюмень».</w:t>
            </w:r>
          </w:p>
          <w:p w:rsidR="009C2F6B" w:rsidRDefault="009C2F6B" w:rsidP="009C2F6B">
            <w:r>
              <w:t>Завод должен был выпускать планеры А-7 конструкции О. К. Антонова, который жил в Тюмени.</w:t>
            </w:r>
          </w:p>
          <w:p w:rsidR="009C2F6B" w:rsidRDefault="009C2F6B" w:rsidP="009C2F6B">
            <w:r>
              <w:t xml:space="preserve">Планеры в Тюмени изготовляли до 1944 г., их построили более 600. </w:t>
            </w:r>
          </w:p>
          <w:p w:rsidR="009C2F6B" w:rsidRDefault="009C2F6B" w:rsidP="009C2F6B">
            <w:r>
              <w:t xml:space="preserve">Использовались они для доставки вооружения через линию фронта партизанам в Брянских лесах, на </w:t>
            </w:r>
            <w:proofErr w:type="spellStart"/>
            <w:r>
              <w:t>Орловщине</w:t>
            </w:r>
            <w:proofErr w:type="spellEnd"/>
            <w:r>
              <w:t>, под Ржевом и во многих других местах.</w:t>
            </w:r>
          </w:p>
        </w:tc>
      </w:tr>
      <w:tr w:rsidR="007D52B0" w:rsidTr="007D52B0">
        <w:tc>
          <w:tcPr>
            <w:tcW w:w="5406" w:type="dxa"/>
          </w:tcPr>
          <w:p w:rsidR="007D52B0" w:rsidRDefault="009C2F6B">
            <w:r w:rsidRPr="009C2F6B">
              <w:t>Аккумуляторный завод</w:t>
            </w:r>
          </w:p>
          <w:p w:rsidR="009C2F6B" w:rsidRDefault="007D52B0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B3E83DB" wp14:editId="585551FB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180975</wp:posOffset>
                  </wp:positionV>
                  <wp:extent cx="2507615" cy="1590675"/>
                  <wp:effectExtent l="0" t="0" r="6985" b="9525"/>
                  <wp:wrapSquare wrapText="bothSides"/>
                  <wp:docPr id="112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28" b="12549"/>
                          <a:stretch/>
                        </pic:blipFill>
                        <pic:spPr bwMode="auto">
                          <a:xfrm>
                            <a:off x="0" y="0"/>
                            <a:ext cx="250761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9" w:type="dxa"/>
          </w:tcPr>
          <w:p w:rsidR="007D52B0" w:rsidRDefault="00581854" w:rsidP="007D52B0">
            <w:r>
              <w:t>В</w:t>
            </w:r>
            <w:r w:rsidR="007D52B0">
              <w:t xml:space="preserve"> октябре 1941 г. в Тюмень эвакуировали из г. Подольска аккумуляторный завод - 114 вагонов оборудования, сотни рабочих и инженеров с семьями.</w:t>
            </w:r>
          </w:p>
          <w:p w:rsidR="00581854" w:rsidRDefault="007D52B0" w:rsidP="00581854">
            <w:r>
              <w:t>Тюменские аккумуляторы ставили на танки и автомобили для фронта. Завод должен был дать первую продукцию в мае 1942 г., а выдал уже в январе. В 1942 г. завод выпустил 110 тыс. аккумулят</w:t>
            </w:r>
            <w:r w:rsidR="00581854">
              <w:t>оров, в 1943 г. - более 120 тыс</w:t>
            </w:r>
            <w:r>
              <w:t>. После окончания войны завод остался в Тюмени и работает успешно до сих пор</w:t>
            </w:r>
          </w:p>
          <w:p w:rsidR="009C2F6B" w:rsidRDefault="007D52B0" w:rsidP="007D52B0">
            <w:r>
              <w:t xml:space="preserve"> </w:t>
            </w:r>
          </w:p>
        </w:tc>
      </w:tr>
      <w:tr w:rsidR="007D52B0" w:rsidTr="007D52B0">
        <w:tc>
          <w:tcPr>
            <w:tcW w:w="5406" w:type="dxa"/>
          </w:tcPr>
          <w:p w:rsidR="009C2F6B" w:rsidRDefault="007D52B0">
            <w:r w:rsidRPr="00416944">
              <w:rPr>
                <w:rFonts w:ascii="Times New Roman" w:hAnsi="Times New Roman" w:cs="Times New Roman"/>
                <w:b/>
                <w:noProof/>
                <w:sz w:val="62"/>
                <w:szCs w:val="62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EE39434" wp14:editId="4BB940F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185420</wp:posOffset>
                  </wp:positionV>
                  <wp:extent cx="3295650" cy="1990725"/>
                  <wp:effectExtent l="0" t="0" r="0" b="9525"/>
                  <wp:wrapSquare wrapText="bothSides"/>
                  <wp:docPr id="6" name="Рисунок 6" descr="http://tumentoday.ru/media/gallery_images/2015/02/06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mentoday.ru/media/gallery_images/2015/02/06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6B" w:rsidRPr="009C2F6B">
              <w:t xml:space="preserve">«Тюменский </w:t>
            </w:r>
            <w:proofErr w:type="spellStart"/>
            <w:r w:rsidR="009C2F6B" w:rsidRPr="009C2F6B">
              <w:t>авиафанерный</w:t>
            </w:r>
            <w:proofErr w:type="spellEnd"/>
            <w:r w:rsidR="009C2F6B" w:rsidRPr="009C2F6B">
              <w:t xml:space="preserve"> комбинат № 15»</w:t>
            </w:r>
            <w:r w:rsidRPr="00416944">
              <w:rPr>
                <w:rFonts w:ascii="Times New Roman" w:hAnsi="Times New Roman" w:cs="Times New Roman"/>
                <w:b/>
                <w:noProof/>
                <w:sz w:val="62"/>
                <w:szCs w:val="62"/>
                <w:lang w:eastAsia="ru-RU"/>
              </w:rPr>
              <w:t xml:space="preserve"> </w:t>
            </w:r>
          </w:p>
        </w:tc>
        <w:tc>
          <w:tcPr>
            <w:tcW w:w="3939" w:type="dxa"/>
          </w:tcPr>
          <w:p w:rsidR="009C2F6B" w:rsidRDefault="007D52B0">
            <w:r w:rsidRPr="007D52B0">
              <w:t xml:space="preserve">Работали на победу коренные тюменские заводы и фабрики. </w:t>
            </w:r>
            <w:proofErr w:type="spellStart"/>
            <w:r w:rsidRPr="007D52B0">
              <w:t>Фанерокомбинат</w:t>
            </w:r>
            <w:proofErr w:type="spellEnd"/>
            <w:r w:rsidRPr="007D52B0">
              <w:t xml:space="preserve"> был срочно переоборудован для выпуска авиационной фанеры, дельта-древесины и другой продукции, необходимой фронту: ящиков для упаковки мин и снарядов, лыжных установок для артиллерии, спичек, фанерных емкостей для жидкостей.</w:t>
            </w:r>
          </w:p>
        </w:tc>
      </w:tr>
      <w:tr w:rsidR="007D52B0" w:rsidTr="007D52B0">
        <w:tc>
          <w:tcPr>
            <w:tcW w:w="5406" w:type="dxa"/>
          </w:tcPr>
          <w:p w:rsidR="009C2F6B" w:rsidRDefault="007D52B0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75321712" wp14:editId="1DABF26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2403475</wp:posOffset>
                  </wp:positionV>
                  <wp:extent cx="3286125" cy="2066925"/>
                  <wp:effectExtent l="0" t="0" r="9525" b="9525"/>
                  <wp:wrapSquare wrapText="bothSides"/>
                  <wp:docPr id="1843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6944"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6B4A288" wp14:editId="0ACC45C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517525</wp:posOffset>
                  </wp:positionV>
                  <wp:extent cx="3267075" cy="1828800"/>
                  <wp:effectExtent l="0" t="0" r="9525" b="0"/>
                  <wp:wrapSquare wrapText="bothSides"/>
                  <wp:docPr id="1741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6B" w:rsidRPr="009C2F6B">
              <w:t>«Деревообрабатывающий комбинат (ДОК) «Красный Октябрь».</w:t>
            </w:r>
            <w:r w:rsidRPr="00416944"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3939" w:type="dxa"/>
          </w:tcPr>
          <w:p w:rsidR="007D52B0" w:rsidRDefault="007D52B0" w:rsidP="007D52B0">
            <w:r>
              <w:t xml:space="preserve">Оборонные заказы выполняли тюменские лесозаводы «Республиканец» (находился в Заречье напротив современного речного порта), «Красный Октябрь» (современный пос. </w:t>
            </w:r>
            <w:proofErr w:type="spellStart"/>
            <w:r>
              <w:t>ДОКа</w:t>
            </w:r>
            <w:proofErr w:type="spellEnd"/>
            <w:r>
              <w:t>), деревообрабатывающий комбинат (ДОК) (ул. Комбинатская). В 1942 г. они объединились в одно предприятие ДОК «Красный Октябрь».</w:t>
            </w:r>
          </w:p>
          <w:p w:rsidR="009C2F6B" w:rsidRDefault="007D52B0" w:rsidP="00581854">
            <w:r>
              <w:t xml:space="preserve"> После войны «Республиканец» был расформирован. Лесозаводы превращали лес-кругляк, доставляемый по реке Туре в плотах и баржах, в брус, доски, балки и т.п. ДОК изготовлял лыжи и палки к ним.</w:t>
            </w:r>
            <w:r>
              <w:t xml:space="preserve"> </w:t>
            </w:r>
            <w:r w:rsidRPr="007D52B0">
              <w:t>Швейная фабрика шила гимнастерки, брюки (шаровары) - по 15 тысяч в год, патронташи, погоны и петлицы для военных училищ Тюмени.</w:t>
            </w:r>
            <w:bookmarkStart w:id="0" w:name="_GoBack"/>
            <w:bookmarkEnd w:id="0"/>
          </w:p>
        </w:tc>
      </w:tr>
    </w:tbl>
    <w:p w:rsidR="00666740" w:rsidRDefault="00666740"/>
    <w:sectPr w:rsidR="0066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DA"/>
    <w:rsid w:val="002B22DA"/>
    <w:rsid w:val="00581854"/>
    <w:rsid w:val="00666740"/>
    <w:rsid w:val="007D52B0"/>
    <w:rsid w:val="009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15F2"/>
  <w15:chartTrackingRefBased/>
  <w15:docId w15:val="{B8C289A5-B8CA-401B-9A79-58575F1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Turok</dc:creator>
  <cp:keywords/>
  <dc:description/>
  <cp:lastModifiedBy>Turok</cp:lastModifiedBy>
  <cp:revision>3</cp:revision>
  <dcterms:created xsi:type="dcterms:W3CDTF">2019-04-21T15:13:00Z</dcterms:created>
  <dcterms:modified xsi:type="dcterms:W3CDTF">2019-04-21T15:44:00Z</dcterms:modified>
</cp:coreProperties>
</file>