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F7" w:rsidRDefault="007061EA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  <w:lang w:eastAsia="ru-RU"/>
        </w:rPr>
        <w:pict w14:anchorId="6DFAD1D9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67.8pt;margin-top:-28pt;width:107.2pt;height:31.3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" filled="f" stroked="f" strokeweight=".5pt">
            <v:textbox>
              <w:txbxContent>
                <w:p w:rsidR="00990DF7" w:rsidRDefault="00990DF7" w:rsidP="00990DF7">
                  <w:r>
                    <w:t>Шифр _________</w:t>
                  </w:r>
                </w:p>
              </w:txbxContent>
            </v:textbox>
          </v:shape>
        </w:pict>
      </w:r>
    </w:p>
    <w:p w:rsidR="00AC59B1" w:rsidRDefault="00990DF7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ВСЕРОССИЙСКАЯ ОЛИМПИАДА ШКОЛЬНИКОВ ПО ЭКОЛОГИИ</w:t>
      </w:r>
    </w:p>
    <w:p w:rsidR="00AC59B1" w:rsidRDefault="00990DF7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МУНИЦИПАЛЬНЫЙ ЭТАП </w:t>
      </w:r>
    </w:p>
    <w:p w:rsidR="00AC59B1" w:rsidRDefault="00990DF7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2014-15 учебный год</w:t>
      </w:r>
    </w:p>
    <w:p w:rsidR="00AC59B1" w:rsidRDefault="00990DF7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9 – 11 классы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13"/>
        <w:gridCol w:w="8754"/>
      </w:tblGrid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>Задание 1.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  <w:t>Определите правильность представленных ниже утверждений.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  <w:t xml:space="preserve">Ответ 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 xml:space="preserve">«да»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  <w:t>или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 xml:space="preserve"> «нет».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  <w:t>Правильный ответ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 xml:space="preserve"> – 1 балл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Экологические функции лесов ограничиваются производством кислорода и древесины?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Виды животных, использующие в пищу широкий набор кормов, относятся к группе полифагов. 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Приспособление организма к условиям среды за счёт комплекса морфологических, физиологических и поведенческих признаков называется оцепенением.</w:t>
            </w:r>
          </w:p>
          <w:p w:rsidR="00AC59B1" w:rsidRDefault="00AC59B1">
            <w:pPr>
              <w:widowControl w:val="0"/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Растения, приспособленные к произрастанию на влажной почве и при высокой влажности воздуха, называются гигрофитами.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Оболочка Земли, заселенная живыми организмами, представляет собой биосферу. 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Термин экология можно перевести как «наука о доме». 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Главный принцип экологии: «ничего ни от кого не зависит».</w:t>
            </w:r>
          </w:p>
          <w:p w:rsidR="00AC59B1" w:rsidRDefault="00AC59B1">
            <w:pPr>
              <w:widowControl w:val="0"/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Общее название химических веществ, применяемых для борьбы с насекомыми -вредителями леса – инсектициды.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  <w:t>Задание 2.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  <w:t xml:space="preserve"> Выберите один правильный вариант ответа из четырех возможных.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  <w:t>Правильный ответ –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  <w:t xml:space="preserve"> 1 балл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>Общая экология</w:t>
            </w:r>
          </w:p>
          <w:p w:rsidR="00AC59B1" w:rsidRDefault="00AC59B1">
            <w:pPr>
              <w:spacing w:after="0" w:line="100" w:lineRule="atLeast"/>
              <w:jc w:val="center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Защитой от каких абиотических факторов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может служить лес?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от северных холодных ветров и южных суховеев;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от эрозии почвенно-растительного покрова;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от выдувания снега с близлежащих полей;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г) от повышения солености морской воды; 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Какая из перечис</w:t>
            </w:r>
            <w:r w:rsidR="007061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ленных групп факторов нарушает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классификацию экологических факторов?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антропогенные;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б)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биотические;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абиотические;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эдафические;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Кто определил все живые организмы на планете как живое вещество, несущее огромную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геообразующую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роль?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а) В.И. Вернадский;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Э. Зюсс;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Ж.-Б. Ламарк;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А.-Л. Лавуазье;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lastRenderedPageBreak/>
              <w:t>12.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 одного трофического уровня на другой в естественных экосистемах переходит только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1% энергии от предыдущего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10% энергии от предыдущего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50 % энергии от предыдущего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90% энергии от предыдущего</w:t>
            </w:r>
          </w:p>
          <w:p w:rsidR="00AC59B1" w:rsidRDefault="00AC59B1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 абиотическим факторам относится: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совокупность влияний жизнедеятельности одних организмов на другие;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совокупность воздействия деятельности человека на органический мир;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качество растительной пищи;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комплекс условий, который создает для организма в данном месте его обитания неживая природа.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Организмы, по состоянию которых можно судить об изменениях окружающей среды, называются: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а) биологическими индикаторами;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автотрофами;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бентосом;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ксенобиотиками.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Состояние экосистемы, при котором сохраняются постоянными биологическое разнообразие, среднегодовая численность популяций обитающих видов и соответствующие биогеохимические круговороты, называют: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экологической сукцессией;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стабильной экологической продуктивностью;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рациональным природопользованием;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экологическим равновесием.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Совокупность растений, животных, микроорганизмов, почвы и атмосферы на однородном участке суши называют: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экотопом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биотопом;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в) биогеоценозом;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биоценозом;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К разделам общей экологии, или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биоэкологии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не относится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аутэкология;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б) синэкология;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промышленная экология;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демэкология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Какая из следующих групп химических элементов связывает живой и неживой мир тем, чт</w:t>
            </w:r>
            <w:r w:rsidR="007061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 присутствует и </w:t>
            </w:r>
            <w:proofErr w:type="gramStart"/>
            <w:r w:rsidR="007061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 органической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среде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и в неорганической?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а) К,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Mn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Va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Mo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Li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) C, H, O, N, P, S;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  <w:lang w:val="en-US"/>
              </w:rPr>
              <w:t>) S, P, Cu, Ca, Fe;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г) K,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Ca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Na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, H,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Hg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Отдельные звенья цепей питания называют: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трофическими уровнями;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пищевыми этапами;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трофическими блоками;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пищевыми элементами;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lastRenderedPageBreak/>
              <w:t>20.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Органические вещества из неорганических создают: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консументы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продуценты;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редуценты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грибы и бактерии;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pStyle w:val="a4"/>
              <w:spacing w:after="0" w:line="115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Экологическое равновесие между хищниками и жертвами поддерживается специальными механизмами, исключающими полное истребление жертв. Какое  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свойство  жертв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имеет отношения к этим механизмам:</w:t>
            </w:r>
          </w:p>
          <w:p w:rsidR="00AC59B1" w:rsidRDefault="00990DF7">
            <w:pPr>
              <w:pStyle w:val="a4"/>
              <w:spacing w:after="0" w:line="115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а) способность убегать от хищника;</w:t>
            </w:r>
          </w:p>
          <w:p w:rsidR="00AC59B1" w:rsidRDefault="00990DF7">
            <w:pPr>
              <w:pStyle w:val="a4"/>
              <w:spacing w:after="0" w:line="115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б) приобретение защитной окраски;</w:t>
            </w:r>
          </w:p>
          <w:p w:rsidR="00AC59B1" w:rsidRDefault="00990DF7">
            <w:pPr>
              <w:pStyle w:val="a4"/>
              <w:spacing w:after="0" w:line="115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в) половой диморфизм;</w:t>
            </w:r>
          </w:p>
          <w:p w:rsidR="00AC59B1" w:rsidRDefault="00990DF7">
            <w:pPr>
              <w:pStyle w:val="a4"/>
              <w:spacing w:after="0" w:line="115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г) способность обороняться.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Восстановление леса после пожара (вторичная сукцессия) начинается с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иван-чая и других луговых трав;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б) мхов и лишайников;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кустарников;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смешанного леса;</w:t>
            </w:r>
          </w:p>
          <w:p w:rsidR="00AC59B1" w:rsidRDefault="00AC59B1">
            <w:pPr>
              <w:widowControl w:val="0"/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Что является главным звеном глобального биогеохимического круговорота: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вода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воздух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почва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живые организмы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pStyle w:val="western"/>
              <w:spacing w:before="0" w:after="0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>Вещество, сформировавшееся при участии живых организмов и неживой природы, В. И. Вернадский назвал:</w:t>
            </w:r>
          </w:p>
          <w:p w:rsidR="00AC59B1" w:rsidRDefault="00990DF7">
            <w:pPr>
              <w:pStyle w:val="western"/>
              <w:spacing w:before="0" w:after="0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Liberation Serif" w:hAnsi="Liberation Serif"/>
                <w:bCs/>
                <w:shd w:val="clear" w:color="auto" w:fill="FFFFFF"/>
              </w:rPr>
              <w:t>биокосным</w:t>
            </w:r>
            <w:proofErr w:type="spellEnd"/>
            <w:r>
              <w:rPr>
                <w:rFonts w:ascii="Liberation Serif" w:hAnsi="Liberation Serif"/>
                <w:bCs/>
                <w:shd w:val="clear" w:color="auto" w:fill="FFFFFF"/>
              </w:rPr>
              <w:t xml:space="preserve">; </w:t>
            </w:r>
          </w:p>
          <w:p w:rsidR="00AC59B1" w:rsidRDefault="00990DF7">
            <w:pPr>
              <w:pStyle w:val="western"/>
              <w:spacing w:before="0" w:after="0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 xml:space="preserve">б) живым; </w:t>
            </w:r>
          </w:p>
          <w:p w:rsidR="00AC59B1" w:rsidRDefault="00990DF7">
            <w:pPr>
              <w:pStyle w:val="western"/>
              <w:spacing w:before="0" w:after="0"/>
              <w:rPr>
                <w:rFonts w:ascii="Liberation Serif" w:hAnsi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shd w:val="clear" w:color="auto" w:fill="FFFFFF"/>
              </w:rPr>
              <w:t xml:space="preserve">в) косным;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г) биогенным.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25.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Автором учения о биогеоценозах является: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а) А.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Тенсли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б) Г. Ф.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Гаузе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в) В. И. Вернадский;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г) В. Н.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Сукачёв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26.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Биосфера, как среда жизни, занимает часть таких сфер, как атмосфера, гидросфера, литосфера, охватывая земной шар полосой высотой (с г</w:t>
            </w:r>
            <w:r w:rsidR="007061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лубин океана до горных вершин)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примерно: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10 км;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100 км;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50 км;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20 км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C59B1" w:rsidRDefault="00AC59B1">
            <w:pPr>
              <w:widowControl w:val="0"/>
              <w:spacing w:after="0" w:line="100" w:lineRule="atLeast"/>
              <w:jc w:val="both"/>
              <w:rPr>
                <w:b/>
                <w:bCs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27.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tabs>
                <w:tab w:val="left" w:pos="284"/>
              </w:tabs>
              <w:spacing w:after="0" w:line="100" w:lineRule="atLeast"/>
              <w:ind w:right="95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Уровни организации жизни следует разместить в иерархическом порядке следующим образом: </w:t>
            </w:r>
          </w:p>
          <w:p w:rsidR="00AC59B1" w:rsidRDefault="00990DF7">
            <w:pPr>
              <w:widowControl w:val="0"/>
              <w:tabs>
                <w:tab w:val="left" w:pos="284"/>
              </w:tabs>
              <w:spacing w:after="0" w:line="100" w:lineRule="atLeast"/>
              <w:ind w:right="95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а) организменный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&lt; популяционный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&lt; клеточный &lt; молекулярный;</w:t>
            </w:r>
          </w:p>
          <w:p w:rsidR="00AC59B1" w:rsidRDefault="00990DF7">
            <w:pPr>
              <w:widowControl w:val="0"/>
              <w:tabs>
                <w:tab w:val="left" w:pos="284"/>
              </w:tabs>
              <w:spacing w:after="0" w:line="100" w:lineRule="atLeast"/>
              <w:ind w:right="95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б) клеточный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&lt; молекулярный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&lt;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экосистемный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&lt; биосферный;</w:t>
            </w:r>
          </w:p>
          <w:p w:rsidR="00AC59B1" w:rsidRDefault="00990DF7">
            <w:pPr>
              <w:widowControl w:val="0"/>
              <w:tabs>
                <w:tab w:val="left" w:pos="284"/>
              </w:tabs>
              <w:spacing w:after="0" w:line="100" w:lineRule="atLeast"/>
              <w:ind w:right="95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в) клеточный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&lt; популяционный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&lt; биосферный &lt;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экосистемный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widowControl w:val="0"/>
              <w:tabs>
                <w:tab w:val="left" w:pos="284"/>
              </w:tabs>
              <w:spacing w:after="0" w:line="100" w:lineRule="atLeast"/>
              <w:ind w:right="95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г) молекулярный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&lt; клеточный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&lt; организменный &lt; популяционный.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lastRenderedPageBreak/>
              <w:t>28.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Организмы, переносящие значительные колебания температуры окружающей среды, называются: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а) эвритермные; 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б) стенотермные;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в) пойкилотермные;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г) гомойотермные.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29.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К характеристикам популяции как целостной группы живых организмов </w:t>
            </w: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НЕ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относятся: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а) численность и плотность;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б) рождаемость, смертность, возрастной и половой состав;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в) число хищников, питающихся особями данной популяции;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г) скорость расселения популяции.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30.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ткрытые районы Мирового океана характеризуются скудостью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биоразнообразия,  потому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что там: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а) на поверхности наблюдается избыток света;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б) на поверхности наблюдается недостаток света;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в) вода содержит избыточное количество биогенных элементов;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г) вода содержит недостаточное количество биогенных элементов.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Примером конкуренции могут служить отношения между: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а) хищниками и жертвами;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б) паразитами и хозяевами;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 xml:space="preserve">в) особями одного вида;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г) симбиотическими организмами.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>Социальная экология. Экология человека.</w:t>
            </w:r>
          </w:p>
          <w:p w:rsidR="00AC59B1" w:rsidRDefault="00AC59B1">
            <w:pPr>
              <w:spacing w:after="0" w:line="100" w:lineRule="atLeast"/>
              <w:jc w:val="center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Влияние человеческой деятельности на биосферные процессы изучает раздел экологии: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Экология популяций;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Экологическая экономика;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Экологическое право;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г) Глобальная экология; 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33.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270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Экология человека изучает взаимодействия человека как биосоциального существа с окружающим миром. Почему В.И. Вернад</w:t>
            </w:r>
            <w:r w:rsidR="007061EA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ский назвал человеческий разум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геологической силой? 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потому что человек изучает строение земли;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потому что развивает науку;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потому что может взорвать ядерную бомбу;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потому что от его поведения зависит существование и состояние как самого человечества, так и планеты Земля.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lastRenderedPageBreak/>
              <w:t>34.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С точки зрения человека - домашняя муха, очень вредное насекомое отряда двукрылых, она переносчик многих опасных заболеваний. Но с точки зрения природы — мухи очень полезны. Почему? </w:t>
            </w:r>
          </w:p>
          <w:p w:rsidR="00AC59B1" w:rsidRDefault="00AC59B1">
            <w:pPr>
              <w:widowControl w:val="0"/>
              <w:spacing w:after="0" w:line="100" w:lineRule="atLeast"/>
              <w:jc w:val="both"/>
            </w:pP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потому что человек их травит и тем самым развивает химическую промышленность;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потому что они очень быстро размножаются</w:t>
            </w:r>
            <w:r>
              <w:rPr>
                <w:rFonts w:ascii="Liberation Serif" w:hAnsi="Liberation Serif"/>
                <w:color w:val="C00000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потому что она прошла эволюционный путь развития и хорошо приспособлена к окружающей среде;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г)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потому что личинки мух являются участниками пищевой цепочки на стадии разложения (гниения) больших биологических молекул до простых веществ. 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35.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Природные ресурсы 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это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объекты и силы природы, используемые человеком для поддержания своего существования. Что из перечисленного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  <w:shd w:val="clear" w:color="auto" w:fill="FFFFFF"/>
              </w:rPr>
              <w:t>не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является природным ресурсом?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солнечный свет;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бытовые отходы;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почва;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 воздух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36.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Природные ресурсы делятся на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исчерпаемые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и неисчерпаемые, к неисчерпаемым ресурсам относится: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животный и растительный мир;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ископаемое сырье и энергоносители;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почва;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энергия солнечного излучения.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37.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Звуки и шумы большой мощности поражают слуховой аппарат, нервные центры и могут вызвать болевые ощущения и шок. Так действует шумовое загрязнение.  С какого значения начинается вредный уровень шума для человека: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20 децибел;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120 децибел;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90 децибел;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70 децибел;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38.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Человек, постоянно участвует в пищевых цепях, но не может принимать в них участие, как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редуцент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б)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консумент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порядка;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консумент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2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порядка;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продуцент.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>Прикладная экология. Охрана природы.</w:t>
            </w:r>
          </w:p>
          <w:p w:rsidR="00AC59B1" w:rsidRDefault="00AC59B1">
            <w:pPr>
              <w:spacing w:after="0" w:line="100" w:lineRule="atLeast"/>
              <w:jc w:val="center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>
              <w:t>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Загрязнение природных вод пестицидами,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солью против гололеда,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и другими загрязнителями ведёт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к понижению уровня рек и озер;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к снижению биосферных функций водоемов;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расцвету жизни в водоемах;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к улучшению экологического состояния — гибнут вредные обитатели.</w:t>
            </w:r>
          </w:p>
          <w:p w:rsidR="00AC59B1" w:rsidRDefault="00AC59B1">
            <w:pPr>
              <w:widowControl w:val="0"/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40.</w:t>
            </w:r>
          </w:p>
        </w:tc>
        <w:tc>
          <w:tcPr>
            <w:tcW w:w="87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Лесные участки очень часто опахиваются так называемыми минерализованными полосами, это делается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в противопожарных целях;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б) в целях улучшения аэрации почвенно-растительного покрова; </w:t>
            </w:r>
          </w:p>
          <w:p w:rsidR="00AC59B1" w:rsidRDefault="00990DF7">
            <w:pPr>
              <w:widowControl w:val="0"/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чтобы нарушители не проехали;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чтобы было видно следы зверей.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41.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Концентрация химического соединения, которая при постоянном воздействии на организм в течение длительного времени не вызывает патологических изменений или заболеваний, обозначается как: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а) ПДВ (предельно допустимый выброс);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б) ПДУ (предельно допустимый уровень);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в) 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ПДК(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предельно допустимая концентрация); 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г) ЛД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  <w:vertAlign w:val="subscript"/>
              </w:rPr>
              <w:t xml:space="preserve">100  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летальная доза). 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42.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формировании  залежей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торфа</w:t>
            </w:r>
            <w:r>
              <w:rPr>
                <w:rFonts w:ascii="Liberation Serif" w:hAnsi="Liberation Serif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 основном, участвуют: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а) рыбы;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б) фораминиферы;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в) моллюски;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г) мхи.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  <w:shd w:val="clear" w:color="auto" w:fill="FFFFFF"/>
              </w:rPr>
              <w:t>Региональная экология.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43.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 целях сохранения ландшафтов и природных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зоо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-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фитокомплексов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в регионах создаются особо охраняемые природные территории (ООПТ). Их несколько видов. На территории Тюменской области созданы: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а) заказники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регионального значения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 памятники природы;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национальные парки;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в) биосферные заповедники;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дендрологические парки и ботанические сады.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44.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 В августе 1929 года, профессор Н. К. Верещагин впервые выпустил сотню канадских ондатр на территории современного </w:t>
            </w:r>
            <w:proofErr w:type="spellStart"/>
            <w:r>
              <w:fldChar w:fldCharType="begin"/>
            </w:r>
            <w:r>
              <w:instrText xml:space="preserve"> HYPERLINK "https://ru.wikipedia.org/wiki/Уватский_район_Тюменской_области" \h </w:instrText>
            </w:r>
            <w:r>
              <w:fldChar w:fldCharType="separate"/>
            </w:r>
            <w:r>
              <w:rPr>
                <w:rStyle w:val="-"/>
                <w:rFonts w:ascii="Liberation Serif" w:hAnsi="Liberation Serif"/>
                <w:color w:val="000000"/>
                <w:sz w:val="24"/>
                <w:szCs w:val="24"/>
                <w:u w:val="none"/>
                <w:shd w:val="clear" w:color="auto" w:fill="FFFFFF"/>
              </w:rPr>
              <w:t>Уватского</w:t>
            </w:r>
            <w:proofErr w:type="spellEnd"/>
            <w:r>
              <w:rPr>
                <w:rStyle w:val="-"/>
                <w:rFonts w:ascii="Liberation Serif" w:hAnsi="Liberation Serif"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района</w:t>
            </w:r>
            <w:r>
              <w:rPr>
                <w:rStyle w:val="-"/>
                <w:rFonts w:ascii="Liberation Serif" w:hAnsi="Liberation Serif"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 Тюменской области. Это явилось</w:t>
            </w:r>
            <w:r>
              <w:rPr>
                <w:rFonts w:ascii="Liberation Serif" w:hAnsi="Liberation Serif"/>
                <w:color w:val="252525"/>
                <w:sz w:val="24"/>
                <w:szCs w:val="24"/>
                <w:shd w:val="clear" w:color="auto" w:fill="FFFFFF"/>
              </w:rPr>
              <w:t>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акклиматизацией;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интродукцией;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реинтродукцией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биологическим загрязнением;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45.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Одна из широколиственных пород деревьев, произрастающих на территории нашей области занесена в Красную книгу Тюменской области, относится к редким реликтовым породам и охраняется во многих заказниках, это: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дуб черешчатый;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б) клен канадский;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в) липа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сердцелистная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г) ясень обыкновенный.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46.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В Красную книгу Тюме</w:t>
            </w:r>
            <w:r w:rsidR="007061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нской области внесены стрекозы и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жужелицы, что объясняется не только сокращением их численности, но и тем, что они играют важную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роль  в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пищевых цепях, являясь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а) продуцентами;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б)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консументами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1 порядка;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консументами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2 порядка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редуцентами</w:t>
            </w:r>
            <w:proofErr w:type="spellEnd"/>
          </w:p>
          <w:p w:rsidR="00AC59B1" w:rsidRDefault="007061EA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Объясните </w:t>
            </w:r>
            <w:bookmarkStart w:id="0" w:name="_GoBack"/>
            <w:bookmarkEnd w:id="0"/>
            <w:r w:rsidR="00990DF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ответ (</w:t>
            </w:r>
            <w:r w:rsidR="00990DF7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за полный ответ 3 балла</w:t>
            </w:r>
            <w:r w:rsidR="00990DF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)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>Задание 3.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  <w:t xml:space="preserve"> Выберите один правильный ответ из четырех предложенных и обоснуйте его. Правильный ответ – 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>2 балла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  <w:t xml:space="preserve">, обоснование – 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>от 0 до 2 баллов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DDDDDD"/>
              </w:rPr>
              <w:t xml:space="preserve">, максимальная оценка – 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DDDDDD"/>
              </w:rPr>
              <w:t>4 балла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47.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В настоящее время основным фактором сокращения биологического разнообразия биосферы является: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 xml:space="preserve">а) хозяйственная деятельность человека;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б) высокая солнечная активность;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в) усиление вулканической активности;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  <w:shd w:val="clear" w:color="auto" w:fill="FFFFFF"/>
              </w:rPr>
              <w:t>г) изменение энергетического баланса биосферы.</w:t>
            </w:r>
          </w:p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48.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При наличии атмосферного загрязнения наиболее неблагоприятное влияние на живые организмы происходит в условиях: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а) гололеда;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б) дождя;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в) снегопада;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г) инея 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49.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К косному веществу нельзя отнести: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а) известняк; 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б) базальт;</w:t>
            </w:r>
          </w:p>
          <w:p w:rsidR="00AC59B1" w:rsidRDefault="00990DF7">
            <w:pPr>
              <w:spacing w:after="0" w:line="100" w:lineRule="atLeast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в) кварц;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г) гранит.</w:t>
            </w:r>
          </w:p>
          <w:p w:rsidR="00AC59B1" w:rsidRDefault="00AC59B1">
            <w:pPr>
              <w:spacing w:after="0" w:line="100" w:lineRule="atLeast"/>
              <w:jc w:val="both"/>
            </w:pP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AC59B1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</w:pP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  <w:t>Задание 4.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  <w:t xml:space="preserve"> Выберите один правильный ответ из четырех предложенных и обоснуйте, почему вы считаете неправильным каждый из трех остальных вариантов.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  <w:t xml:space="preserve">Правильный ответ – 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  <w:t>2 балла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  <w:t xml:space="preserve">, обоснование – от 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  <w:t>0 до 2 баллов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CCCCCC"/>
              </w:rPr>
              <w:t xml:space="preserve">, максимальная оценка </w:t>
            </w:r>
            <w:r>
              <w:rPr>
                <w:rFonts w:ascii="Liberation Serif" w:hAnsi="Liberation Serif"/>
                <w:b/>
                <w:sz w:val="24"/>
                <w:szCs w:val="24"/>
                <w:shd w:val="clear" w:color="auto" w:fill="CCCCCC"/>
              </w:rPr>
              <w:t>– 10 баллов.</w:t>
            </w:r>
          </w:p>
        </w:tc>
      </w:tr>
      <w:tr w:rsidR="00AC59B1">
        <w:trPr>
          <w:cantSplit/>
        </w:trPr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50.</w:t>
            </w:r>
          </w:p>
        </w:tc>
        <w:tc>
          <w:tcPr>
            <w:tcW w:w="8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Самая насущная экологическая проблема — куда девать отходы, которых уже горы? 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а) надо строить новые полигоны и свозить весь мусор туда 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захоранивать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б) надо строить специальные заводы, чтобы перерабатыв</w:t>
            </w:r>
            <w:r w:rsidR="00796F4E">
              <w:rPr>
                <w:rFonts w:ascii="Liberation Serif" w:hAnsi="Liberation Serif"/>
                <w:sz w:val="24"/>
                <w:szCs w:val="24"/>
              </w:rPr>
              <w:t xml:space="preserve">ать мусор или сжигать, получая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полезные товары и тепловую энергию. 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в) надо сортировать еще дома и для каждого вида мусора предусмотреть переработку.</w:t>
            </w:r>
          </w:p>
          <w:p w:rsidR="00AC59B1" w:rsidRDefault="00990DF7">
            <w:pPr>
              <w:spacing w:after="0" w:line="100" w:lineRule="atLeast"/>
              <w:jc w:val="both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г) Надо научиться перерабатывать мусор до конечных продуктов так, чтобы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не  образовывались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диоксины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, научиться использовать его вместо топлива и получать либо электрическую, либо тепловую энергию.</w:t>
            </w:r>
          </w:p>
        </w:tc>
      </w:tr>
    </w:tbl>
    <w:p w:rsidR="00AC59B1" w:rsidRDefault="00990DF7">
      <w:pPr>
        <w:jc w:val="both"/>
      </w:pPr>
      <w:r>
        <w:t xml:space="preserve">                                                                                                                                    </w:t>
      </w:r>
    </w:p>
    <w:sectPr w:rsidR="00AC59B1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59B1"/>
    <w:rsid w:val="007061EA"/>
    <w:rsid w:val="00796F4E"/>
    <w:rsid w:val="00990DF7"/>
    <w:rsid w:val="00A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4B6D134-6D5A-4964-9D83-A243158D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ejaVu Sans" w:hAnsi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ohit Hindi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western">
    <w:name w:val="western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</Pages>
  <Words>1779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79</cp:revision>
  <cp:lastPrinted>2014-10-21T14:44:00Z</cp:lastPrinted>
  <dcterms:created xsi:type="dcterms:W3CDTF">2013-10-17T11:19:00Z</dcterms:created>
  <dcterms:modified xsi:type="dcterms:W3CDTF">2015-04-28T09:16:00Z</dcterms:modified>
</cp:coreProperties>
</file>