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25" w:rsidRPr="00CB1A25" w:rsidRDefault="00CB1A25" w:rsidP="00CB1A25">
      <w:pPr>
        <w:rPr>
          <w:rFonts w:ascii="Times New Roman" w:hAnsi="Times New Roman" w:cs="Times New Roman"/>
          <w:sz w:val="28"/>
          <w:szCs w:val="28"/>
        </w:rPr>
      </w:pPr>
    </w:p>
    <w:p w:rsidR="00CB1A25" w:rsidRPr="00CB1A25" w:rsidRDefault="00CB1A25" w:rsidP="00CB1A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A25">
        <w:rPr>
          <w:rFonts w:ascii="Times New Roman" w:hAnsi="Times New Roman" w:cs="Times New Roman"/>
          <w:b/>
          <w:sz w:val="28"/>
          <w:szCs w:val="28"/>
        </w:rPr>
        <w:t>Литературное краеведение</w:t>
      </w:r>
    </w:p>
    <w:p w:rsidR="00CB1A25" w:rsidRPr="00CB1A25" w:rsidRDefault="00CB1A25" w:rsidP="00CB1A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A25">
        <w:rPr>
          <w:rFonts w:ascii="Times New Roman" w:hAnsi="Times New Roman" w:cs="Times New Roman"/>
          <w:b/>
          <w:sz w:val="28"/>
          <w:szCs w:val="28"/>
        </w:rPr>
        <w:t xml:space="preserve"> в урочной и внеурочной деятельности</w:t>
      </w:r>
    </w:p>
    <w:p w:rsidR="00CB1A25" w:rsidRPr="00CB1A25" w:rsidRDefault="00CB1A25" w:rsidP="00CB1A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1A25">
        <w:rPr>
          <w:rFonts w:ascii="Times New Roman" w:hAnsi="Times New Roman" w:cs="Times New Roman"/>
          <w:i/>
          <w:sz w:val="28"/>
          <w:szCs w:val="28"/>
        </w:rPr>
        <w:t>(из опыта работы)</w:t>
      </w:r>
    </w:p>
    <w:p w:rsidR="00CB1A25" w:rsidRPr="00CB1A25" w:rsidRDefault="00CB1A25" w:rsidP="00CB1A25">
      <w:pPr>
        <w:rPr>
          <w:rFonts w:ascii="Times New Roman" w:hAnsi="Times New Roman" w:cs="Times New Roman"/>
          <w:i/>
          <w:sz w:val="28"/>
          <w:szCs w:val="28"/>
        </w:rPr>
      </w:pPr>
      <w:r w:rsidRPr="00CB1A2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Медведева Елена Георгиевна, </w:t>
      </w:r>
    </w:p>
    <w:p w:rsidR="00CB1A25" w:rsidRPr="00CB1A25" w:rsidRDefault="00CB1A25" w:rsidP="00CB1A2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1A25">
        <w:rPr>
          <w:rFonts w:ascii="Times New Roman" w:hAnsi="Times New Roman" w:cs="Times New Roman"/>
          <w:i/>
          <w:sz w:val="28"/>
          <w:szCs w:val="28"/>
        </w:rPr>
        <w:t xml:space="preserve">учитель русского языка и литературы МАОУ СОШ № </w:t>
      </w:r>
      <w:smartTag w:uri="urn:schemas-microsoft-com:office:smarttags" w:element="metricconverter">
        <w:smartTagPr>
          <w:attr w:name="ProductID" w:val="91 г"/>
        </w:smartTagPr>
        <w:r w:rsidRPr="00CB1A25">
          <w:rPr>
            <w:rFonts w:ascii="Times New Roman" w:hAnsi="Times New Roman" w:cs="Times New Roman"/>
            <w:i/>
            <w:sz w:val="28"/>
            <w:szCs w:val="28"/>
          </w:rPr>
          <w:t>91 г</w:t>
        </w:r>
      </w:smartTag>
      <w:r w:rsidRPr="00CB1A25">
        <w:rPr>
          <w:rFonts w:ascii="Times New Roman" w:hAnsi="Times New Roman" w:cs="Times New Roman"/>
          <w:i/>
          <w:sz w:val="28"/>
          <w:szCs w:val="28"/>
        </w:rPr>
        <w:t>.Тюмени</w:t>
      </w:r>
    </w:p>
    <w:p w:rsidR="00CB1A25" w:rsidRPr="00CB1A25" w:rsidRDefault="00CB1A25" w:rsidP="00CB1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                              Тюмень - мой главный город на Туре, </w:t>
      </w:r>
    </w:p>
    <w:p w:rsidR="00CB1A25" w:rsidRPr="00CB1A25" w:rsidRDefault="00CB1A25" w:rsidP="00CB1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                       Прославила тебя сынов отвага…</w:t>
      </w:r>
    </w:p>
    <w:p w:rsidR="00CB1A25" w:rsidRPr="00CB1A25" w:rsidRDefault="00CB1A25" w:rsidP="00CB1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                                       Родная, славная Тюмень, я у тебя в плену,</w:t>
      </w:r>
    </w:p>
    <w:p w:rsidR="00CB1A25" w:rsidRPr="00CB1A25" w:rsidRDefault="00CB1A25" w:rsidP="00CB1A25">
      <w:pPr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Мне радостно от этого желанного плененья. </w:t>
      </w:r>
    </w:p>
    <w:p w:rsidR="00CB1A25" w:rsidRPr="00CB1A25" w:rsidRDefault="00CB1A25" w:rsidP="00CB1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                                          К потомкам обращаюсь: «Берегите старину,</w:t>
      </w:r>
    </w:p>
    <w:p w:rsidR="00CB1A25" w:rsidRPr="00CB1A25" w:rsidRDefault="00CB1A25" w:rsidP="00CB1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 ней мудрости заряд давно ушедших поколений!»</w:t>
      </w:r>
    </w:p>
    <w:p w:rsidR="00CB1A25" w:rsidRPr="00CB1A25" w:rsidRDefault="00CB1A25" w:rsidP="00CB1A25">
      <w:pPr>
        <w:jc w:val="right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  Э.С.Пахомов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«Заряд давно ушедших поколений» находит свое отражение прежде всего в литературном краеведении. Читая произведения  писателей земли Тюменской, невольно оказываешься в «желанном плененье».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Можно выделить разные пути популяризации творчества писателей родного края. Знакомить с сибирским колоритом и особой аурой нашего города можно как на уроках литературы, так и вне уроков.</w:t>
      </w:r>
    </w:p>
    <w:p w:rsidR="00CB1A25" w:rsidRPr="00CB1A25" w:rsidRDefault="00CB1A25" w:rsidP="00CB1A25">
      <w:pPr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На уроках литературы краеведение может изучаться в двух направлениях: </w:t>
      </w:r>
    </w:p>
    <w:p w:rsidR="00CB1A25" w:rsidRPr="00CB1A25" w:rsidRDefault="00CB1A25" w:rsidP="00CB1A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классики, известные писатели о нашем крае (А.П.Чехов, М.Пришвин…)</w:t>
      </w:r>
    </w:p>
    <w:p w:rsidR="00CB1A25" w:rsidRPr="00CB1A25" w:rsidRDefault="00CB1A25" w:rsidP="00CB1A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творчество писателей и поэтов Тюменского края: список достойный. Мы гордимся, что о нашей земле, истории писал К.Я.Лагунов, именем нашего земляка названа международная премия В. П.Крапивина, известны имена писателей тюменского севера Ю.Шесталов, Вэллы Юрий…</w:t>
      </w:r>
    </w:p>
    <w:p w:rsidR="00CB1A25" w:rsidRPr="00CB1A25" w:rsidRDefault="00CB1A25" w:rsidP="00CB1A25">
      <w:pPr>
        <w:ind w:lef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Мы не всегда можем позволить себе такую роскошь, что целые уроки посвящать творчеству тюменского писателя. Но проводить литературные </w:t>
      </w:r>
      <w:r w:rsidRPr="00CB1A25">
        <w:rPr>
          <w:rFonts w:ascii="Times New Roman" w:hAnsi="Times New Roman" w:cs="Times New Roman"/>
          <w:sz w:val="28"/>
          <w:szCs w:val="28"/>
        </w:rPr>
        <w:lastRenderedPageBreak/>
        <w:t xml:space="preserve">параллели возможно. Когда говорим о мифологии,  вспомним мифы Тюменского Севера (ненецкие, мансийские). А произведения Ювана Шесталова - литературная переработка фольклора. Разговор о поколении 50-70- годов, о наших современниках мы можем построить, обратившись к произведениям К.Я..Лагунова. Со своими ровесниками ребята встречаются, читая  В.П.Крапивина. Имя Владислава Петровича (Международная литературная премия Владислава Крапивина) расширило перед нами границы современной литературы о подростках, юношестве именами лауреатов, современных писателей: А.Аничева, Н.Бондаренко, Е.Габова, С.Козлов…  Уроки по творчеству писателей родного края носят практическую направленность: можно создать, иллюстрацию, написать комментарий к произведению, выпустить тематический сборник. </w:t>
      </w:r>
    </w:p>
    <w:p w:rsidR="00CB1A25" w:rsidRPr="00CB1A25" w:rsidRDefault="00CB1A25" w:rsidP="00CB1A25">
      <w:pPr>
        <w:ind w:lef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   К 60-летию Тюменской области мы представили такой урок:</w:t>
      </w:r>
      <w:r w:rsidRPr="00CB1A2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B1A25">
        <w:rPr>
          <w:rFonts w:ascii="Times New Roman" w:hAnsi="Times New Roman" w:cs="Times New Roman"/>
          <w:sz w:val="28"/>
          <w:szCs w:val="28"/>
        </w:rPr>
        <w:t>Поэзия Тюменского края (заседание редакционной коллегии по созданию поэтического сборника)» (сценарий урок прилагается) Основная цель урока заключалась в создании сборника стихотворений, посвященных Тюменскому краю. Урок прошел в форме заседания редакционной коллегии, где ученики 7,9 классов (члены редакционной коллегии)  представили стихотворения в сборник; объяснили, почему именно это стихотворение должно быть в нашем сборнике; продумали предисловие, иллюстрации, разделы сборника и оглавление, обложку, форзац, название сборника. Была проведена предварительная двухмесячная подготовка (два месяца ребята жили в атмосфере тюменской поэзии). Сначала изучили рекомендованную литературу (список был предложен учителем), отобрали материал для сборника к юбилею Тюменской области. Затем разделились  на группы (учитывая интересы, способности и симпатии ребят) перед каждой группой стояла определенная задача:</w:t>
      </w:r>
    </w:p>
    <w:p w:rsidR="00CB1A25" w:rsidRPr="00CB1A25" w:rsidRDefault="00CB1A25" w:rsidP="00CB1A25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1гр. </w:t>
      </w:r>
      <w:r w:rsidRPr="00CB1A25">
        <w:rPr>
          <w:rFonts w:ascii="Times New Roman" w:hAnsi="Times New Roman" w:cs="Times New Roman"/>
          <w:b/>
          <w:i/>
          <w:sz w:val="28"/>
          <w:szCs w:val="28"/>
        </w:rPr>
        <w:t>Общественное мнение</w:t>
      </w:r>
      <w:r w:rsidRPr="00CB1A25">
        <w:rPr>
          <w:rFonts w:ascii="Times New Roman" w:hAnsi="Times New Roman" w:cs="Times New Roman"/>
          <w:sz w:val="28"/>
          <w:szCs w:val="28"/>
        </w:rPr>
        <w:t xml:space="preserve"> - провести анкетирование «Поэзия в моей жизни» (приложение 2), сочинения-миниатюры о поэтах, комментирование одного стихотворения</w:t>
      </w:r>
    </w:p>
    <w:p w:rsidR="00CB1A25" w:rsidRPr="00CB1A25" w:rsidRDefault="00CB1A25" w:rsidP="00CB1A25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2гр. </w:t>
      </w:r>
      <w:r w:rsidRPr="00CB1A25">
        <w:rPr>
          <w:rFonts w:ascii="Times New Roman" w:hAnsi="Times New Roman" w:cs="Times New Roman"/>
          <w:b/>
          <w:i/>
          <w:sz w:val="28"/>
          <w:szCs w:val="28"/>
        </w:rPr>
        <w:t>Исследователи</w:t>
      </w:r>
      <w:r w:rsidRPr="00CB1A25">
        <w:rPr>
          <w:rFonts w:ascii="Times New Roman" w:hAnsi="Times New Roman" w:cs="Times New Roman"/>
          <w:sz w:val="28"/>
          <w:szCs w:val="28"/>
        </w:rPr>
        <w:t xml:space="preserve"> - знакомятся с творчеством тюменских поэтов, отбирают стихотворения для сборника.</w:t>
      </w:r>
    </w:p>
    <w:p w:rsidR="00CB1A25" w:rsidRPr="00CB1A25" w:rsidRDefault="00CB1A25" w:rsidP="00CB1A25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3гр</w:t>
      </w:r>
      <w:r w:rsidRPr="00CB1A25">
        <w:rPr>
          <w:rFonts w:ascii="Times New Roman" w:hAnsi="Times New Roman" w:cs="Times New Roman"/>
          <w:b/>
          <w:i/>
          <w:sz w:val="28"/>
          <w:szCs w:val="28"/>
        </w:rPr>
        <w:t>.    Аналитики</w:t>
      </w:r>
      <w:r w:rsidRPr="00CB1A25">
        <w:rPr>
          <w:rFonts w:ascii="Times New Roman" w:hAnsi="Times New Roman" w:cs="Times New Roman"/>
          <w:sz w:val="28"/>
          <w:szCs w:val="28"/>
        </w:rPr>
        <w:t xml:space="preserve"> - по подборке второй группы пишут предисловие к сборнику</w:t>
      </w:r>
    </w:p>
    <w:p w:rsidR="00CB1A25" w:rsidRPr="00CB1A25" w:rsidRDefault="00CB1A25" w:rsidP="00CB1A25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4гр    </w:t>
      </w:r>
      <w:r w:rsidRPr="00CB1A25">
        <w:rPr>
          <w:rFonts w:ascii="Times New Roman" w:hAnsi="Times New Roman" w:cs="Times New Roman"/>
          <w:b/>
          <w:i/>
          <w:sz w:val="28"/>
          <w:szCs w:val="28"/>
        </w:rPr>
        <w:t>Дизайнеры</w:t>
      </w:r>
      <w:r w:rsidRPr="00CB1A25">
        <w:rPr>
          <w:rFonts w:ascii="Times New Roman" w:hAnsi="Times New Roman" w:cs="Times New Roman"/>
          <w:sz w:val="28"/>
          <w:szCs w:val="28"/>
        </w:rPr>
        <w:t xml:space="preserve"> - подбирают иллюстрации тюменских художников, рисунки ребят для сборника</w:t>
      </w:r>
    </w:p>
    <w:p w:rsidR="00CB1A25" w:rsidRPr="00CB1A25" w:rsidRDefault="00CB1A25" w:rsidP="00CB1A25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lastRenderedPageBreak/>
        <w:t xml:space="preserve">5гр.    </w:t>
      </w:r>
      <w:r w:rsidRPr="00CB1A25">
        <w:rPr>
          <w:rFonts w:ascii="Times New Roman" w:hAnsi="Times New Roman" w:cs="Times New Roman"/>
          <w:b/>
          <w:i/>
          <w:sz w:val="28"/>
          <w:szCs w:val="28"/>
        </w:rPr>
        <w:t>Ответственный секретарь</w:t>
      </w:r>
      <w:r w:rsidRPr="00CB1A25">
        <w:rPr>
          <w:rFonts w:ascii="Times New Roman" w:hAnsi="Times New Roman" w:cs="Times New Roman"/>
          <w:sz w:val="28"/>
          <w:szCs w:val="28"/>
        </w:rPr>
        <w:t xml:space="preserve"> - подбирают эпиграфы ко всему сборнику, к разделам,  предлагают название сборника.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Каждая группа в ходе работы могла разделиться на подгруппы, представляя разные версии выполнения своего задания. Учитель на каждом этапе помогал ребятам (подборка литературу для изучения в школьной и муниципальной библиотеке, проводят консультации, на уроках литературы знакомил с творчеством тюменских поэтов).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Во время заседания ребята вели себя непринужденно, потому что хорошо ориентировались в материале, ведь они самостоятельно подбирали произведения, осмысливали их. Замечательно, что каждый нашел себе работу по душе: умею хорошо говорить - представь свою точку зрения; люблю рисовать - создай иллюстрацию; хорошо читаю наизусть - порази гостей… В ходе подготовки сборника написали совершенно неожиданно стихотворения о Тюмени, подобрали к нему музыку (и с этого началось наше заседание); узнали о личной причастности к литературе и истории Тюменского края.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На заключительном этапе я представила ребятам Рогачеву Н.А., преподавателя ТГУ, создателя хрестоматий по литературе Тюменского края. Эффект неожиданности, удивления, восхищения, сопричастности к великому, к истории нашего края чуть не бил ход разговора. Но Наталья Александровна смогла разговорить ребят, назвала их своим коллегами. Заседание не закончилось только разговорами. Сборник создан, пусть в одном экземпляре. Но вызывает любопытство уже 6 лет.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В 2008  году в рамках  городского конкурса «Образование ХХ</w:t>
      </w:r>
      <w:r w:rsidRPr="00CB1A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1A25">
        <w:rPr>
          <w:rFonts w:ascii="Times New Roman" w:hAnsi="Times New Roman" w:cs="Times New Roman"/>
          <w:sz w:val="28"/>
          <w:szCs w:val="28"/>
        </w:rPr>
        <w:t>» провела открытый урок «Маленькие фонарщики» по роману В.П.Крапивина «Рыжее знамя упрямства», написанному в 2005 году. Эпиграфом к уроку взяла слова  тюменского писателя «Спор со всяким злом, с жестокостью, с теми, кто ради своей выгоды плюёт на судьбы других людей».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Урок рассчитан на ребят разного возраста (я провела такой урок с ребятами 9 и 11 классов), может быть проведён и в конкретном классе (5-11). Основная часть урока построена по роману «Рыжее знамя упрямства»,  не требуется, чтобы все ребята прочитали роман (хотя многим предлагала почитать, роман лежал и лежит на «полочке», доступной всем, читали на переменах, брали домой, находили самостоятельно, пересказывали друг другу).  Нужна была и предварительная работа:</w:t>
      </w:r>
    </w:p>
    <w:p w:rsidR="00CB1A25" w:rsidRPr="00CB1A25" w:rsidRDefault="00CB1A25" w:rsidP="00CB1A25">
      <w:pPr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- Познакомились с биографией и творчеством Крапивина (индивидуальное задание – презентация жизненного пути В.П.Крапивина «Познакомимся с </w:t>
      </w:r>
      <w:r w:rsidRPr="00CB1A25">
        <w:rPr>
          <w:rFonts w:ascii="Times New Roman" w:hAnsi="Times New Roman" w:cs="Times New Roman"/>
          <w:sz w:val="28"/>
          <w:szCs w:val="28"/>
        </w:rPr>
        <w:lastRenderedPageBreak/>
        <w:t>писателем» , хронология произведений писателя «Герои В.П.Крапивина с обложек книг», отзывы о творчестве тюменского писателя)</w:t>
      </w:r>
    </w:p>
    <w:p w:rsidR="00CB1A25" w:rsidRPr="00CB1A25" w:rsidRDefault="00CB1A25" w:rsidP="00CB1A25">
      <w:pPr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- Прочитали по возможности доступные произведения В.П.Крапивина, написали отзыв.</w:t>
      </w:r>
    </w:p>
    <w:p w:rsidR="00CB1A25" w:rsidRPr="00CB1A25" w:rsidRDefault="00CB1A25" w:rsidP="00CB1A25">
      <w:pPr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- Нарисовали иллюстрацию к понравившемуся эпизоду, защитили иллюстрацию.</w:t>
      </w:r>
    </w:p>
    <w:p w:rsidR="00CB1A25" w:rsidRPr="00CB1A25" w:rsidRDefault="00CB1A25" w:rsidP="00CB1A25">
      <w:pPr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- выполнили индивидуальные задания: </w:t>
      </w:r>
    </w:p>
    <w:p w:rsidR="00CB1A25" w:rsidRPr="00CB1A25" w:rsidRDefault="00CB1A25" w:rsidP="00CB1A2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составили список героев – взрослые и дети – распределив их в две группы: положительные и отрицательные; </w:t>
      </w:r>
    </w:p>
    <w:p w:rsidR="00CB1A25" w:rsidRPr="00CB1A25" w:rsidRDefault="00CB1A25" w:rsidP="00CB1A2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перечислили приметы нашего времени;</w:t>
      </w:r>
    </w:p>
    <w:p w:rsidR="00CB1A25" w:rsidRPr="00CB1A25" w:rsidRDefault="00CB1A25" w:rsidP="00CB1A2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приготовили инсценировку двух эпизодов: «Будешь Рыжик», «Клятва перед мегаколесом»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Открыли урок литературно-музыкальной композицией «Моё открытие В.П.Крапивина». Обсудили  обложки огромного наследия тюменского детского писателя. Вышли на разговор о «школьной повести». Задумались над вопросами: </w:t>
      </w:r>
      <w:r w:rsidRPr="00CB1A25">
        <w:rPr>
          <w:rFonts w:ascii="Times New Roman" w:hAnsi="Times New Roman" w:cs="Times New Roman"/>
          <w:sz w:val="28"/>
          <w:szCs w:val="28"/>
          <w:u w:val="single"/>
        </w:rPr>
        <w:t>А какой вы</w:t>
      </w:r>
      <w:r w:rsidRPr="00CB1A25">
        <w:rPr>
          <w:rFonts w:ascii="Times New Roman" w:hAnsi="Times New Roman" w:cs="Times New Roman"/>
          <w:sz w:val="28"/>
          <w:szCs w:val="28"/>
        </w:rPr>
        <w:t xml:space="preserve"> </w:t>
      </w:r>
      <w:r w:rsidRPr="00CB1A25">
        <w:rPr>
          <w:rFonts w:ascii="Times New Roman" w:hAnsi="Times New Roman" w:cs="Times New Roman"/>
          <w:sz w:val="28"/>
          <w:szCs w:val="28"/>
          <w:u w:val="single"/>
        </w:rPr>
        <w:t>представляете «школьную повесть», какие проблемы должен поднимать автор подобного произведения</w:t>
      </w:r>
      <w:r w:rsidRPr="00CB1A25">
        <w:rPr>
          <w:rFonts w:ascii="Times New Roman" w:hAnsi="Times New Roman" w:cs="Times New Roman"/>
          <w:sz w:val="28"/>
          <w:szCs w:val="28"/>
        </w:rPr>
        <w:t>?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Один урок не позволит нам охватить все произведения. Но об одном романе хочется поговорить. События, описанные в романе, происходят летом 2005 года. </w:t>
      </w:r>
      <w:r w:rsidRPr="00CB1A25">
        <w:rPr>
          <w:rFonts w:ascii="Times New Roman" w:hAnsi="Times New Roman" w:cs="Times New Roman"/>
          <w:sz w:val="28"/>
          <w:szCs w:val="28"/>
          <w:u w:val="single"/>
        </w:rPr>
        <w:t xml:space="preserve">Вспомнили, как вы провели лето 2005 года, сколько вам было, что любили, что открыли нового… </w:t>
      </w:r>
      <w:r w:rsidRPr="00CB1A25">
        <w:rPr>
          <w:rFonts w:ascii="Times New Roman" w:hAnsi="Times New Roman" w:cs="Times New Roman"/>
          <w:sz w:val="28"/>
          <w:szCs w:val="28"/>
        </w:rPr>
        <w:t xml:space="preserve">Выступления ребят (нынешние девятиклассники – учились в шестом классе, одиннадцатиклассники – в восьмом). Мы же сегодня вернёмся в 2005 год, позволит нам такое совершить такое путешествие в прошлое «Рыжее знамя упрямства» (события происходят летом 2005 года). </w:t>
      </w:r>
      <w:r w:rsidRPr="00CB1A25">
        <w:rPr>
          <w:rFonts w:ascii="Times New Roman" w:hAnsi="Times New Roman" w:cs="Times New Roman"/>
          <w:sz w:val="28"/>
          <w:szCs w:val="28"/>
          <w:u w:val="single"/>
        </w:rPr>
        <w:t>Какие приметы нашего времени писатель описывает в произведении?</w:t>
      </w:r>
      <w:r w:rsidRPr="00CB1A25">
        <w:rPr>
          <w:rFonts w:ascii="Times New Roman" w:hAnsi="Times New Roman" w:cs="Times New Roman"/>
          <w:sz w:val="28"/>
          <w:szCs w:val="28"/>
        </w:rPr>
        <w:t xml:space="preserve">  (Читали «Гарри Поттера» 1-с11, умение «выходить на», влиятельные депутаты гордумы, нужные чиновники в мэрии, авторитетные члены областного министерства просвещения, чересчур много «мероприятий» 1-с15, чеченская война, плен Каховский 1-с 29)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Познакомились с героями романа: ребята сделали по слайду о каждом герое, сюжетной линией «рассказано об отряде «Эспада», ребята собраны разных возрастов, объединяет их одно – паруса. Но чем ближе мы знакомимся, тем больше понимаем, что не только – паруса, но и ещё что-то» ЧТО? Поразмышляем вместе.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Дальше пошла работа в группах, были предложены задания по ключевым эпизодам.: «Свой человек в Гаванском» (знакомство с </w:t>
      </w:r>
      <w:r w:rsidRPr="00CB1A25">
        <w:rPr>
          <w:rFonts w:ascii="Times New Roman" w:hAnsi="Times New Roman" w:cs="Times New Roman"/>
          <w:sz w:val="28"/>
          <w:szCs w:val="28"/>
        </w:rPr>
        <w:lastRenderedPageBreak/>
        <w:t>Рыжиком);;Талисман Ночь в лесу (побег Рыжика из лагеря); Маленькое колесо оловянной кареты (Словко ищет колёсико Рыжика); Те, кто видят фонарик (какие они, видящие фонарик); Жил-был Тёма (смерть маленького мальчика). Читаем, обсуждаем и представляем героев в инсценировках: «Будешь Рыжик» «Клятва у мегаколеса», предлагаем свои положения для Кодекса чести, опираясь на поступки своих героев.</w:t>
      </w:r>
    </w:p>
    <w:tbl>
      <w:tblPr>
        <w:tblStyle w:val="a6"/>
        <w:tblW w:w="0" w:type="auto"/>
        <w:tblLook w:val="01E0"/>
      </w:tblPr>
      <w:tblGrid>
        <w:gridCol w:w="9571"/>
      </w:tblGrid>
      <w:tr w:rsidR="00CB1A25" w:rsidRPr="00CB1A25" w:rsidTr="0026230B">
        <w:tc>
          <w:tcPr>
            <w:tcW w:w="9571" w:type="dxa"/>
          </w:tcPr>
          <w:p w:rsidR="00CB1A25" w:rsidRPr="00CB1A25" w:rsidRDefault="00CB1A25" w:rsidP="0026230B">
            <w:pPr>
              <w:ind w:firstLine="709"/>
              <w:jc w:val="both"/>
              <w:rPr>
                <w:sz w:val="28"/>
                <w:szCs w:val="28"/>
              </w:rPr>
            </w:pPr>
            <w:r w:rsidRPr="00CB1A25">
              <w:rPr>
                <w:sz w:val="28"/>
                <w:szCs w:val="28"/>
              </w:rPr>
              <w:t>Кодекс чести «маленьких фонарщиков» (предварительный, дети талантливее - выполнят работу интереснее)</w:t>
            </w:r>
          </w:p>
          <w:p w:rsidR="00CB1A25" w:rsidRPr="00CB1A25" w:rsidRDefault="00CB1A25" w:rsidP="0026230B">
            <w:pPr>
              <w:ind w:firstLine="709"/>
              <w:jc w:val="both"/>
              <w:rPr>
                <w:sz w:val="28"/>
                <w:szCs w:val="28"/>
              </w:rPr>
            </w:pPr>
            <w:r w:rsidRPr="00CB1A25">
              <w:rPr>
                <w:sz w:val="28"/>
                <w:szCs w:val="28"/>
              </w:rPr>
              <w:t>1) «Должны сочувствовать друг другу»</w:t>
            </w:r>
          </w:p>
          <w:p w:rsidR="00CB1A25" w:rsidRPr="00CB1A25" w:rsidRDefault="00CB1A25" w:rsidP="0026230B">
            <w:pPr>
              <w:ind w:firstLine="709"/>
              <w:jc w:val="both"/>
              <w:rPr>
                <w:sz w:val="28"/>
                <w:szCs w:val="28"/>
              </w:rPr>
            </w:pPr>
            <w:r w:rsidRPr="00CB1A25">
              <w:rPr>
                <w:sz w:val="28"/>
                <w:szCs w:val="28"/>
              </w:rPr>
              <w:t>2) Нельзя заставить выполнять приказ, который считаю неразумным.</w:t>
            </w:r>
          </w:p>
          <w:p w:rsidR="00CB1A25" w:rsidRPr="00CB1A25" w:rsidRDefault="00CB1A25" w:rsidP="0026230B">
            <w:pPr>
              <w:ind w:firstLine="709"/>
              <w:jc w:val="both"/>
              <w:rPr>
                <w:sz w:val="28"/>
                <w:szCs w:val="28"/>
              </w:rPr>
            </w:pPr>
            <w:r w:rsidRPr="00CB1A25">
              <w:rPr>
                <w:sz w:val="28"/>
                <w:szCs w:val="28"/>
              </w:rPr>
              <w:t xml:space="preserve">3) «Если я увижу человека в беде, я сделаю всё, чтобы помочь этому человеку» </w:t>
            </w:r>
          </w:p>
          <w:p w:rsidR="00CB1A25" w:rsidRPr="00CB1A25" w:rsidRDefault="00CB1A25" w:rsidP="0026230B">
            <w:pPr>
              <w:ind w:firstLine="709"/>
              <w:jc w:val="both"/>
              <w:rPr>
                <w:sz w:val="28"/>
                <w:szCs w:val="28"/>
              </w:rPr>
            </w:pPr>
            <w:r w:rsidRPr="00CB1A25">
              <w:rPr>
                <w:sz w:val="28"/>
                <w:szCs w:val="28"/>
              </w:rPr>
              <w:t>4) Беспокоюсь, когда кто-то огорчён. Берегу чувства друга.</w:t>
            </w:r>
          </w:p>
          <w:p w:rsidR="00CB1A25" w:rsidRPr="00CB1A25" w:rsidRDefault="00CB1A25" w:rsidP="0026230B">
            <w:pPr>
              <w:ind w:firstLine="709"/>
              <w:jc w:val="both"/>
              <w:rPr>
                <w:sz w:val="28"/>
                <w:szCs w:val="28"/>
              </w:rPr>
            </w:pPr>
            <w:r w:rsidRPr="00CB1A25">
              <w:rPr>
                <w:sz w:val="28"/>
                <w:szCs w:val="28"/>
              </w:rPr>
              <w:t>5) Единство «Эспады» важнее всех обид, умею прощать другим ошибки.</w:t>
            </w:r>
          </w:p>
          <w:p w:rsidR="00CB1A25" w:rsidRPr="00CB1A25" w:rsidRDefault="00CB1A25" w:rsidP="0026230B">
            <w:pPr>
              <w:ind w:firstLine="709"/>
              <w:jc w:val="both"/>
              <w:rPr>
                <w:sz w:val="28"/>
                <w:szCs w:val="28"/>
              </w:rPr>
            </w:pPr>
            <w:r w:rsidRPr="00CB1A25">
              <w:rPr>
                <w:sz w:val="28"/>
                <w:szCs w:val="28"/>
              </w:rPr>
              <w:t>6) Верю в «закон природы, в которой иногда просыпается справедливость»….</w:t>
            </w:r>
          </w:p>
        </w:tc>
      </w:tr>
    </w:tbl>
    <w:p w:rsidR="00CB1A25" w:rsidRPr="00CB1A25" w:rsidRDefault="00CB1A25" w:rsidP="00CB1A25">
      <w:pPr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           Замечательно, если удалось бы пригласить Владислава Петровича на наш разговор. Но понимаем, что в преддверии юбилея, вручения международной премии имени тюменского писателя вряд ли удастся такая встреча. И всё же мы организовали встречи с  Владиславом Петровичем, побывали в творческих мастерских.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Мы не стремились анализировать произведение с литературоведческой точки зрения, хотя роман достоин такого глубокого исследования. Писатель  как-то при нашей недлительной встрече сказал, что не любит слово «анализ», интереснее почитать вместе и поговорить о написанном. И я согласна, что произведения нужно читать вместе, а если большое, то выберем эпизода для совместного прочтения (иногда делаю подборку сама, иногда обращаюсь за советом к ребятам).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 Ребятам нужен разговор по книге о нас, о том, что нас волнует, о чем задумываемся, что возмущает… К такому разговору стремлюсь на своих уроках литературы. Для меня урок литературы – это урок нравственного поиска, выбора. Произведения В.П.Крапивина позволяют построить разговор так, чтобы захотелось согласиться с одними героями, возмутиться поступками других, взять пример с третьих, увидеть себя и своих знакомых в четвёртых….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B1A25" w:rsidRPr="00CB1A25">
          <w:footerReference w:type="even" r:id="rId5"/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1A25" w:rsidRPr="00CB1A25" w:rsidRDefault="00CB1A25" w:rsidP="00CB1A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A25" w:rsidRPr="00CB1A25" w:rsidRDefault="00CB1A25" w:rsidP="00CB1A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Литература нашего края достойна внимания в качестве объекта филологического исследования. Открывать имена писателей и поэтов тюменского края чаще всего приходится учителю. Но ежегодно на наших школьных, городских, областных конференциях представлены исследования по литературе Тюменского края. В нашей копилке немало работ: «Литературные места Тюмени», работы по творчеству  П.П.Бажова,  П.П.Ершова, В.П.Крапивина, К.Я.Лагунова, мультимедийные экскурсии, электронные пособия.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Краеведческая литература стоит на периферии (особняком)  великой, признанной, современной литературы. Конечно, творчество писателей нашего края недостаточно изучено. Поэтому краеведческая литература - благодатный материал для исследования, поиска своего пути в понимании произведения. Мы создали копилку тем исследовательских работ и увидели, что произведение можно изучать в контексте классической  и современной литературы, проводя литературные параллели, но и во взаимосвязи истории нашей страны, нашего края и литературы.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Замечательно и то, что, изучая произведения тюменских писателей, мы ближе знакомимся с историей нашей страны. Так в романе К.Я.Лагунова  показан тыловой тюменский край. В сказе И. Ермакова  «Богиня в шинели» мы видим простого русского солдата-сибиряка в нечеловеческих условиях, способного остаться человеком, умеющим видеть, ценить и беречь красоту.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 И еще одно  направление постижения краеведческой литературы через театральные школьные постановки. В преддверии приближающейся даты - 65 лет со Дня Победы задумывались над тем, как это было, как коснулась война Земли Тюменской. О войне написано немало, в том числе и тюменскими поэтами и писателями.  На территории Тюменского края не шли кровопролитные бои, но именно отсюда наши армии получали самую весомую поддержку, именно здесь нашли понимание и заботу люди, вынужденные оставить свои дома, города… Об этом роман К.Я.Лагунова, нашего земляка. 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Сначала был прочитан роман, затем разработали проект спектакля для постановки на школьной сцене. Роман «Так было» - прозаическое произведение. Нужно было отобранные эпизоды переписать в диалоги. А авторские комментарии оформить как ремарки. При этом не всегда удавалось </w:t>
      </w:r>
      <w:r w:rsidRPr="00CB1A25">
        <w:rPr>
          <w:rFonts w:ascii="Times New Roman" w:hAnsi="Times New Roman" w:cs="Times New Roman"/>
          <w:sz w:val="28"/>
          <w:szCs w:val="28"/>
        </w:rPr>
        <w:lastRenderedPageBreak/>
        <w:t>дословно сохранять текст, нужно было почувствовать ситуацию и передать её лаконично в ремарках. Между сценами продумать связь и переходы. Выбрали ключевые  эпизоды-сцены, не нарушая ход событий, показали два лика тыла: «все для Победы» или «думаю только себе». Роман 400</w:t>
      </w:r>
      <w:r w:rsidRPr="00CB1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A25">
        <w:rPr>
          <w:rFonts w:ascii="Times New Roman" w:hAnsi="Times New Roman" w:cs="Times New Roman"/>
          <w:sz w:val="28"/>
          <w:szCs w:val="28"/>
        </w:rPr>
        <w:t>страниц; сценарий из 10 сцен, каждая имеет свое название. Вся постановка длилась 30 минут.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Литературное краеведение позволяет сформировать духовно-нравственные ценности, является неотъемлемой частью патриотического и гражданского воспитания учащихся, дает детям понятие, что такое «Малая родина». </w:t>
      </w:r>
    </w:p>
    <w:p w:rsidR="00CB1A25" w:rsidRPr="00CB1A25" w:rsidRDefault="00CB1A25" w:rsidP="00CB1A2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Два чувства дивно близки нам -</w:t>
      </w:r>
    </w:p>
    <w:p w:rsidR="00CB1A25" w:rsidRPr="00CB1A25" w:rsidRDefault="00CB1A25" w:rsidP="00CB1A2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В них обретает сердце пищу -</w:t>
      </w:r>
    </w:p>
    <w:p w:rsidR="00CB1A25" w:rsidRPr="00CB1A25" w:rsidRDefault="00CB1A25" w:rsidP="00CB1A2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Любовь к родному пепелищу,</w:t>
      </w:r>
    </w:p>
    <w:p w:rsidR="00CB1A25" w:rsidRPr="00CB1A25" w:rsidRDefault="00CB1A25" w:rsidP="00CB1A2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Любовь к отеческим гробам.</w:t>
      </w:r>
    </w:p>
    <w:p w:rsidR="00CB1A25" w:rsidRPr="00CB1A25" w:rsidRDefault="00CB1A25" w:rsidP="00CB1A2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На них основано от века,</w:t>
      </w:r>
    </w:p>
    <w:p w:rsidR="00CB1A25" w:rsidRPr="00CB1A25" w:rsidRDefault="00CB1A25" w:rsidP="00CB1A2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По воле бога самого,</w:t>
      </w:r>
    </w:p>
    <w:p w:rsidR="00CB1A25" w:rsidRPr="00CB1A25" w:rsidRDefault="00CB1A25" w:rsidP="00CB1A2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Самостоянье человека -</w:t>
      </w:r>
    </w:p>
    <w:p w:rsidR="00CB1A25" w:rsidRPr="00CB1A25" w:rsidRDefault="00CB1A25" w:rsidP="00CB1A2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Залог величия его.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Созвучны Пушкинские строки с поэтическими размышлениями нашего земляка Элека Степановича Пахомова. Поэт девятнадцатого века в любви к родному краю, отчему дому видит «самостоянье человека», а наш современник и земляк «мудрости заряд».</w:t>
      </w:r>
    </w:p>
    <w:p w:rsidR="00CB1A25" w:rsidRPr="00CB1A25" w:rsidRDefault="00CB1A25" w:rsidP="00CB1A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A25" w:rsidRPr="00CB1A25" w:rsidRDefault="00CB1A25" w:rsidP="00CB1A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CB1A25" w:rsidRDefault="00CB1A25">
      <w:pPr>
        <w:rPr>
          <w:rFonts w:ascii="Times New Roman" w:hAnsi="Times New Roman" w:cs="Times New Roman"/>
          <w:sz w:val="28"/>
          <w:szCs w:val="28"/>
        </w:rPr>
      </w:pPr>
    </w:p>
    <w:sectPr w:rsidR="00000000" w:rsidRPr="00CB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99E" w:rsidRDefault="00CB1A25" w:rsidP="00B559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599E" w:rsidRDefault="00CB1A25" w:rsidP="00B5599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99E" w:rsidRDefault="00CB1A25" w:rsidP="00B559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B5599E" w:rsidRDefault="00CB1A25" w:rsidP="00B5599E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63F1F"/>
    <w:multiLevelType w:val="hybridMultilevel"/>
    <w:tmpl w:val="2D48AA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8D429F"/>
    <w:multiLevelType w:val="hybridMultilevel"/>
    <w:tmpl w:val="5ACA6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CB1A25"/>
    <w:rsid w:val="00CB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1A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CB1A2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B1A25"/>
  </w:style>
  <w:style w:type="table" w:styleId="a6">
    <w:name w:val="Table Grid"/>
    <w:basedOn w:val="a1"/>
    <w:rsid w:val="00CB1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2012</Words>
  <Characters>11472</Characters>
  <Application>Microsoft Office Word</Application>
  <DocSecurity>0</DocSecurity>
  <Lines>95</Lines>
  <Paragraphs>26</Paragraphs>
  <ScaleCrop>false</ScaleCrop>
  <Company>Ya Blondinko Edition</Company>
  <LinksUpToDate>false</LinksUpToDate>
  <CharactersWithSpaces>13458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Елена Георгиевна</cp:lastModifiedBy>
  <cp:revision>2</cp:revision>
  <dcterms:created xsi:type="dcterms:W3CDTF">2012-03-23T01:02:00Z</dcterms:created>
  <dcterms:modified xsi:type="dcterms:W3CDTF">2012-03-23T01:03:00Z</dcterms:modified>
</cp:coreProperties>
</file>