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7"/>
        <w:tblW w:w="14850" w:type="dxa"/>
        <w:tblLayout w:type="fixed"/>
        <w:tblLook w:val="04A0" w:firstRow="1" w:lastRow="0" w:firstColumn="1" w:lastColumn="0" w:noHBand="0" w:noVBand="1"/>
      </w:tblPr>
      <w:tblGrid>
        <w:gridCol w:w="4361"/>
        <w:gridCol w:w="35"/>
        <w:gridCol w:w="992"/>
        <w:gridCol w:w="851"/>
        <w:gridCol w:w="106"/>
        <w:gridCol w:w="886"/>
        <w:gridCol w:w="993"/>
        <w:gridCol w:w="12"/>
        <w:gridCol w:w="34"/>
        <w:gridCol w:w="805"/>
        <w:gridCol w:w="814"/>
        <w:gridCol w:w="35"/>
        <w:gridCol w:w="851"/>
        <w:gridCol w:w="944"/>
        <w:gridCol w:w="48"/>
        <w:gridCol w:w="1382"/>
        <w:gridCol w:w="35"/>
        <w:gridCol w:w="1559"/>
        <w:gridCol w:w="107"/>
      </w:tblGrid>
      <w:tr w:rsidR="00412ECC" w:rsidRPr="00D95E08" w:rsidTr="00412ECC">
        <w:trPr>
          <w:trHeight w:val="285"/>
        </w:trPr>
        <w:tc>
          <w:tcPr>
            <w:tcW w:w="14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Default="00412ECC" w:rsidP="0041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5E0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9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соотношения показателей «факторов риска» (ФЗ) и «факторов защиты» (ФЗ)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учащихся 8 класса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методике</w:t>
            </w:r>
            <w:r w:rsidRPr="0037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2EC">
              <w:rPr>
                <w:rFonts w:ascii="Times New Roman" w:hAnsi="Times New Roman" w:cs="Times New Roman"/>
                <w:b/>
                <w:sz w:val="24"/>
                <w:szCs w:val="24"/>
              </w:rPr>
              <w:t>ЕМ СПТ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ECC" w:rsidRPr="00D95E08" w:rsidRDefault="00412ECC" w:rsidP="0041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E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руководитель:</w:t>
            </w:r>
          </w:p>
        </w:tc>
      </w:tr>
      <w:tr w:rsidR="00412ECC" w:rsidRPr="00B942EC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</w:t>
            </w: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</w:t>
            </w: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</w:t>
            </w: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</w:t>
            </w: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Недостоверные ответы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особого внимания</w:t>
            </w:r>
          </w:p>
        </w:tc>
      </w:tr>
      <w:tr w:rsidR="00412ECC" w:rsidRPr="00D95E08" w:rsidTr="00412ECC">
        <w:trPr>
          <w:gridAfter w:val="1"/>
          <w:wAfter w:w="107" w:type="dxa"/>
          <w:trHeight w:val="77"/>
        </w:trPr>
        <w:tc>
          <w:tcPr>
            <w:tcW w:w="4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D95E08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942EC">
              <w:rPr>
                <w:rFonts w:ascii="Times New Roman" w:hAnsi="Times New Roman" w:cs="Times New Roman"/>
                <w:b/>
              </w:rPr>
              <w:t>ФР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  <w:b/>
              </w:rPr>
              <w:t>ФЗ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942EC">
              <w:rPr>
                <w:rFonts w:ascii="Times New Roman" w:hAnsi="Times New Roman" w:cs="Times New Roman"/>
                <w:b/>
              </w:rPr>
              <w:t>ФР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  <w:b/>
              </w:rPr>
              <w:t>ФЗ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942EC">
              <w:rPr>
                <w:rFonts w:ascii="Times New Roman" w:hAnsi="Times New Roman" w:cs="Times New Roman"/>
                <w:b/>
              </w:rPr>
              <w:t>ФР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  <w:b/>
              </w:rPr>
              <w:t>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942EC">
              <w:rPr>
                <w:rFonts w:ascii="Times New Roman" w:hAnsi="Times New Roman" w:cs="Times New Roman"/>
                <w:b/>
              </w:rPr>
              <w:t>ФР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  <w:b/>
              </w:rPr>
              <w:t>ФЗ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CC" w:rsidRPr="00D95E08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CC" w:rsidRPr="00D95E08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ECC" w:rsidRPr="00D95E08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D95E08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2E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2E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942E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2EC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42E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D95E08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C" w:rsidRPr="00D95E08" w:rsidRDefault="00412ECC" w:rsidP="00E368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105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11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104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7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96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412ECC">
        <w:trPr>
          <w:gridAfter w:val="1"/>
          <w:wAfter w:w="107" w:type="dxa"/>
          <w:trHeight w:val="70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CC" w:rsidRPr="00B94031" w:rsidRDefault="00412ECC" w:rsidP="00E3682D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ECC" w:rsidRPr="00B94031" w:rsidTr="005E556D">
        <w:trPr>
          <w:trHeight w:val="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B94031" w:rsidRDefault="00412ECC" w:rsidP="00E3682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ECC" w:rsidRPr="003B2F71" w:rsidRDefault="00412ECC" w:rsidP="00E3682D">
            <w:pPr>
              <w:rPr>
                <w:b/>
                <w:sz w:val="20"/>
                <w:szCs w:val="20"/>
              </w:rPr>
            </w:pPr>
            <w:r w:rsidRPr="003B2F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3B2F71" w:rsidRDefault="00412ECC" w:rsidP="00E3682D">
            <w:pPr>
              <w:spacing w:after="0" w:line="240" w:lineRule="auto"/>
              <w:ind w:left="-111" w:right="17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3B2F71" w:rsidRDefault="00412ECC" w:rsidP="00E3682D">
            <w:pPr>
              <w:spacing w:after="0" w:line="240" w:lineRule="auto"/>
              <w:ind w:left="-111" w:right="17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3B2F71" w:rsidRDefault="00412ECC" w:rsidP="00E3682D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2F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недост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C" w:rsidRPr="00B94031" w:rsidRDefault="00412ECC" w:rsidP="00E3682D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942EC">
        <w:rPr>
          <w:rFonts w:ascii="Times New Roman" w:hAnsi="Times New Roman" w:cs="Times New Roman"/>
          <w:u w:val="single"/>
        </w:rPr>
        <w:lastRenderedPageBreak/>
        <w:t>Факторы риска (</w:t>
      </w:r>
      <w:bookmarkStart w:id="1" w:name="_Hlk65137098"/>
      <w:proofErr w:type="gramStart"/>
      <w:r w:rsidRPr="00B942EC">
        <w:rPr>
          <w:rFonts w:ascii="Times New Roman" w:hAnsi="Times New Roman" w:cs="Times New Roman"/>
          <w:u w:val="single"/>
        </w:rPr>
        <w:t>Ф</w:t>
      </w:r>
      <w:bookmarkEnd w:id="1"/>
      <w:r w:rsidRPr="00B942EC">
        <w:rPr>
          <w:rFonts w:ascii="Times New Roman" w:hAnsi="Times New Roman" w:cs="Times New Roman"/>
          <w:u w:val="single"/>
        </w:rPr>
        <w:t>Р</w:t>
      </w:r>
      <w:proofErr w:type="gramEnd"/>
      <w:r w:rsidRPr="00B942EC">
        <w:rPr>
          <w:rFonts w:ascii="Times New Roman" w:hAnsi="Times New Roman" w:cs="Times New Roman"/>
          <w:u w:val="single"/>
        </w:rPr>
        <w:t>)</w:t>
      </w:r>
      <w:r w:rsidRPr="00B942EC">
        <w:rPr>
          <w:rFonts w:ascii="Times New Roman" w:hAnsi="Times New Roman" w:cs="Times New Roman"/>
          <w:b/>
        </w:rPr>
        <w:t xml:space="preserve"> -</w:t>
      </w:r>
      <w:r w:rsidRPr="00B942EC">
        <w:rPr>
          <w:rFonts w:ascii="Times New Roman" w:hAnsi="Times New Roman" w:cs="Times New Roman"/>
        </w:rPr>
        <w:t xml:space="preserve"> социально-психологические условия, повышающие угрозу вовлечения в зависимое поведение: </w:t>
      </w:r>
    </w:p>
    <w:p w:rsidR="00412ECC" w:rsidRPr="00B942EC" w:rsidRDefault="00412ECC" w:rsidP="00412ECC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942EC">
        <w:rPr>
          <w:rFonts w:ascii="Times New Roman" w:hAnsi="Times New Roman" w:cs="Times New Roman"/>
        </w:rPr>
        <w:t xml:space="preserve">качества и условия, регулирующие взаимоотношения личности и социума, а именно: потребность в одобрении; подверженность влиянию группы; принятие асоциальных установок социума; </w:t>
      </w:r>
      <w:proofErr w:type="spellStart"/>
      <w:r w:rsidRPr="00B942EC">
        <w:rPr>
          <w:rFonts w:ascii="Times New Roman" w:hAnsi="Times New Roman" w:cs="Times New Roman"/>
        </w:rPr>
        <w:t>наркопотребление</w:t>
      </w:r>
      <w:proofErr w:type="spellEnd"/>
      <w:r w:rsidRPr="00B942EC">
        <w:rPr>
          <w:rFonts w:ascii="Times New Roman" w:hAnsi="Times New Roman" w:cs="Times New Roman"/>
        </w:rPr>
        <w:t xml:space="preserve"> в социальном окружении.</w:t>
      </w:r>
    </w:p>
    <w:p w:rsidR="00412ECC" w:rsidRPr="00B942EC" w:rsidRDefault="00412ECC" w:rsidP="00412ECC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942EC">
        <w:rPr>
          <w:rFonts w:ascii="Times New Roman" w:hAnsi="Times New Roman" w:cs="Times New Roman"/>
        </w:rPr>
        <w:t>Качества, влияющие на индивидуальные особенности поведения: склонность к риску</w:t>
      </w:r>
      <w:r w:rsidRPr="00B942EC">
        <w:rPr>
          <w:rFonts w:ascii="Times New Roman" w:eastAsia="Calibri" w:hAnsi="Times New Roman" w:cs="Times New Roman"/>
        </w:rPr>
        <w:t xml:space="preserve">; </w:t>
      </w:r>
      <w:r w:rsidRPr="00B942EC">
        <w:rPr>
          <w:rFonts w:ascii="Times New Roman" w:hAnsi="Times New Roman" w:cs="Times New Roman"/>
        </w:rPr>
        <w:t>импульсивность; тревожность; фрустрация.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942EC">
        <w:rPr>
          <w:rFonts w:ascii="Times New Roman" w:hAnsi="Times New Roman" w:cs="Times New Roman"/>
          <w:u w:val="single"/>
        </w:rPr>
        <w:t>Факторы защиты (ФЗ)</w:t>
      </w:r>
      <w:r w:rsidRPr="00B942EC">
        <w:rPr>
          <w:rFonts w:ascii="Times New Roman" w:hAnsi="Times New Roman" w:cs="Times New Roman"/>
        </w:rPr>
        <w:t xml:space="preserve"> - обстоятельства, повышающие социально-психологическую устойчивость к воздействию факторов риска: принятие родителями; принятие одноклассниками; социальная активность; самоконтроль поведения; </w:t>
      </w:r>
      <w:proofErr w:type="spellStart"/>
      <w:r w:rsidRPr="00B942EC">
        <w:rPr>
          <w:rFonts w:ascii="Times New Roman" w:hAnsi="Times New Roman" w:cs="Times New Roman"/>
        </w:rPr>
        <w:t>самоэффективность</w:t>
      </w:r>
      <w:proofErr w:type="spellEnd"/>
      <w:r w:rsidRPr="00B942EC">
        <w:rPr>
          <w:rFonts w:ascii="Times New Roman" w:hAnsi="Times New Roman" w:cs="Times New Roman"/>
        </w:rPr>
        <w:t>.</w:t>
      </w:r>
    </w:p>
    <w:p w:rsidR="00412ECC" w:rsidRPr="00B942E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</w:rPr>
      </w:pPr>
      <w:r w:rsidRPr="00B942EC">
        <w:rPr>
          <w:rFonts w:ascii="Times New Roman" w:eastAsia="Times New Roman" w:hAnsi="Times New Roman" w:cs="Times New Roman"/>
          <w:b/>
          <w:u w:val="single"/>
          <w:lang w:eastAsia="ru-RU"/>
        </w:rPr>
        <w:t>Вариант 1</w:t>
      </w:r>
      <w:r w:rsidRPr="00B942EC">
        <w:rPr>
          <w:rFonts w:ascii="Times New Roman" w:eastAsia="Times New Roman" w:hAnsi="Times New Roman" w:cs="Times New Roman"/>
          <w:lang w:eastAsia="ru-RU"/>
        </w:rPr>
        <w:t xml:space="preserve">. Неблагоприятное сочетание факторов риска и факторов защиты, т.е. </w:t>
      </w:r>
      <w:r w:rsidRPr="00B942EC">
        <w:rPr>
          <w:rFonts w:ascii="Times New Roman" w:hAnsi="Times New Roman" w:cs="Times New Roman"/>
        </w:rPr>
        <w:t>«фактор риска» высокий и «фактор защиты» низкий. Трудные жизненные ситуации и стрессы приводят данных учащихся к значительным эмоциональным затратам, что может вызвать пессимистичное восприятие окружающего мира. Желание понравиться сверстникам может привести к потере их индивидуальности.</w:t>
      </w:r>
    </w:p>
    <w:p w:rsidR="00412ECC" w:rsidRPr="00B942E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</w:rPr>
      </w:pPr>
      <w:r w:rsidRPr="00B942EC">
        <w:rPr>
          <w:rFonts w:ascii="Times New Roman" w:eastAsia="Times New Roman" w:hAnsi="Times New Roman" w:cs="Times New Roman"/>
          <w:b/>
          <w:lang w:eastAsia="ru-RU"/>
        </w:rPr>
        <w:t>Цель психолого-педагогической помощи данным учащимся:</w:t>
      </w:r>
      <w:r w:rsidRPr="00B942EC">
        <w:rPr>
          <w:rFonts w:ascii="Times New Roman" w:eastAsia="Times New Roman" w:hAnsi="Times New Roman" w:cs="Times New Roman"/>
          <w:lang w:eastAsia="ru-RU"/>
        </w:rPr>
        <w:t xml:space="preserve"> ориентировать на преодоление трудных жизненных ситуаций.</w:t>
      </w:r>
      <w:r w:rsidRPr="00B942EC">
        <w:rPr>
          <w:rFonts w:ascii="Times New Roman" w:hAnsi="Times New Roman" w:cs="Times New Roman"/>
        </w:rPr>
        <w:t xml:space="preserve"> Психологическая устойчивость данной категории школьников будет выше, если они будут проявлять терпение и сдержанность. </w:t>
      </w:r>
    </w:p>
    <w:p w:rsidR="00412ECC" w:rsidRPr="00B942E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  <w:b/>
        </w:rPr>
      </w:pPr>
      <w:r w:rsidRPr="00B942EC">
        <w:rPr>
          <w:rFonts w:ascii="Times New Roman" w:hAnsi="Times New Roman" w:cs="Times New Roman"/>
          <w:b/>
        </w:rPr>
        <w:t>Рекомендации классным руководителям для данных учащихся: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825"/>
          <w:tab w:val="left" w:pos="1455"/>
        </w:tabs>
        <w:spacing w:after="0" w:line="240" w:lineRule="auto"/>
        <w:ind w:left="0" w:firstLine="594"/>
        <w:jc w:val="both"/>
        <w:rPr>
          <w:rFonts w:ascii="Times New Roman" w:hAnsi="Times New Roman" w:cs="Times New Roman"/>
        </w:rPr>
      </w:pPr>
      <w:r w:rsidRPr="00B942EC">
        <w:rPr>
          <w:rFonts w:ascii="Times New Roman" w:hAnsi="Times New Roman" w:cs="Times New Roman"/>
        </w:rPr>
        <w:t xml:space="preserve">Учить акцентировать внимание на позитивных эмоциях. 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825"/>
          <w:tab w:val="left" w:pos="145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942EC">
        <w:rPr>
          <w:rFonts w:ascii="Times New Roman" w:hAnsi="Times New Roman" w:cs="Times New Roman"/>
        </w:rPr>
        <w:t>Учить не бояться</w:t>
      </w:r>
      <w:proofErr w:type="gramEnd"/>
      <w:r w:rsidRPr="00B942EC">
        <w:rPr>
          <w:rFonts w:ascii="Times New Roman" w:hAnsi="Times New Roman" w:cs="Times New Roman"/>
        </w:rPr>
        <w:t xml:space="preserve"> отстаивать свою точку зрения, избегать сомнительных предложений, которые могут нанести вред их здоровью.</w:t>
      </w:r>
      <w:r w:rsidRPr="00B942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hAnsi="Times New Roman" w:cs="Times New Roman"/>
        </w:rPr>
        <w:t>Развивать умение говорить «нет».</w:t>
      </w:r>
    </w:p>
    <w:p w:rsidR="00412ECC" w:rsidRPr="00B04E5C" w:rsidRDefault="00412ECC" w:rsidP="00412ECC">
      <w:pPr>
        <w:pStyle w:val="a4"/>
        <w:numPr>
          <w:ilvl w:val="0"/>
          <w:numId w:val="1"/>
        </w:numPr>
        <w:tabs>
          <w:tab w:val="left" w:pos="825"/>
          <w:tab w:val="left" w:pos="145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eastAsia="Times New Roman" w:hAnsi="Times New Roman" w:cs="Times New Roman"/>
          <w:lang w:eastAsia="ru-RU"/>
        </w:rPr>
        <w:t>Расширять поведенческий репертуар.</w:t>
      </w:r>
    </w:p>
    <w:p w:rsidR="00412ECC" w:rsidRPr="00B942E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</w:rPr>
      </w:pPr>
      <w:r w:rsidRPr="00B942EC">
        <w:rPr>
          <w:rFonts w:ascii="Times New Roman" w:eastAsia="Times New Roman" w:hAnsi="Times New Roman" w:cs="Times New Roman"/>
          <w:b/>
          <w:u w:val="single"/>
          <w:lang w:eastAsia="ru-RU"/>
        </w:rPr>
        <w:t>Вариант 2.</w:t>
      </w:r>
      <w:r w:rsidRPr="00B942EC">
        <w:rPr>
          <w:rFonts w:ascii="Times New Roman" w:eastAsia="Times New Roman" w:hAnsi="Times New Roman" w:cs="Times New Roman"/>
          <w:lang w:eastAsia="ru-RU"/>
        </w:rPr>
        <w:t xml:space="preserve"> Актуализация факторов риска при достаточной выраженности факторов защиты, т.е. </w:t>
      </w:r>
      <w:r w:rsidRPr="00B942EC">
        <w:rPr>
          <w:rFonts w:ascii="Times New Roman" w:hAnsi="Times New Roman" w:cs="Times New Roman"/>
        </w:rPr>
        <w:t>«фактор риска» высокий и «фактор защиты» высокий. В трудных жизненных ситуациях психологическая устойчивость этих ребят снижается.</w:t>
      </w:r>
    </w:p>
    <w:p w:rsidR="00412ECC" w:rsidRPr="00B942E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eastAsia="Times New Roman" w:hAnsi="Times New Roman" w:cs="Times New Roman"/>
          <w:b/>
          <w:lang w:eastAsia="ru-RU"/>
        </w:rPr>
        <w:t>Цель психолого-педагогической помощи данным учащимся:</w:t>
      </w:r>
      <w:r w:rsidRPr="00B942EC">
        <w:rPr>
          <w:rFonts w:ascii="Times New Roman" w:eastAsia="Times New Roman" w:hAnsi="Times New Roman" w:cs="Times New Roman"/>
          <w:lang w:eastAsia="ru-RU"/>
        </w:rPr>
        <w:t xml:space="preserve"> ориентировать на снижение факторов риска.</w:t>
      </w:r>
    </w:p>
    <w:p w:rsidR="00412ECC" w:rsidRPr="00B942E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  <w:b/>
        </w:rPr>
      </w:pPr>
      <w:r w:rsidRPr="00B942EC">
        <w:rPr>
          <w:rFonts w:ascii="Times New Roman" w:hAnsi="Times New Roman" w:cs="Times New Roman"/>
          <w:b/>
        </w:rPr>
        <w:t>Рекомендации классным руководителям для данных учащихся: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eastAsia="Times New Roman" w:hAnsi="Times New Roman" w:cs="Times New Roman"/>
          <w:lang w:eastAsia="ru-RU"/>
        </w:rPr>
        <w:t>Развивать стрессоустойчивость, обучать навыкам релаксации.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eastAsia="Times New Roman" w:hAnsi="Times New Roman" w:cs="Times New Roman"/>
          <w:lang w:eastAsia="ru-RU"/>
        </w:rPr>
        <w:t>Развивать уверенность в себе.</w:t>
      </w:r>
    </w:p>
    <w:p w:rsidR="00412ECC" w:rsidRPr="00B942EC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hAnsi="Times New Roman" w:cs="Times New Roman"/>
        </w:rPr>
        <w:t>Развивать умение говорить «нет».</w:t>
      </w:r>
    </w:p>
    <w:p w:rsidR="00412ECC" w:rsidRPr="00B04E5C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B942EC">
        <w:rPr>
          <w:rFonts w:ascii="Times New Roman" w:eastAsia="Times New Roman" w:hAnsi="Times New Roman" w:cs="Times New Roman"/>
          <w:lang w:eastAsia="ru-RU"/>
        </w:rPr>
        <w:t>Учить ставить реальные цели.</w:t>
      </w:r>
    </w:p>
    <w:p w:rsidR="00412ECC" w:rsidRPr="003B2F71" w:rsidRDefault="00412ECC" w:rsidP="00412ECC">
      <w:pPr>
        <w:pStyle w:val="a4"/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hAnsi="Times New Roman" w:cs="Times New Roman"/>
          <w:sz w:val="20"/>
          <w:szCs w:val="20"/>
        </w:rPr>
      </w:pPr>
      <w:r w:rsidRPr="003B2F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Вариант 3.</w:t>
      </w:r>
      <w:r w:rsidRPr="003B2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Редукция факторов защиты при допустимой выраженности факторов риска, т.е. </w:t>
      </w:r>
      <w:r w:rsidRPr="003B2F71">
        <w:rPr>
          <w:rFonts w:ascii="Times New Roman" w:hAnsi="Times New Roman" w:cs="Times New Roman"/>
          <w:sz w:val="20"/>
          <w:szCs w:val="20"/>
        </w:rPr>
        <w:t>«фактор риска» низкий и «фактор защиты» низкий. В трудных жизненных ситуациях психологическая устойчивость этих учащихся снижается.</w:t>
      </w:r>
    </w:p>
    <w:p w:rsidR="00412ECC" w:rsidRPr="003B2F71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психолого-педагогической помощи данным учащимся:</w:t>
      </w:r>
      <w:r w:rsidRPr="003B2F71">
        <w:rPr>
          <w:rFonts w:ascii="Times New Roman" w:hAnsi="Times New Roman" w:cs="Times New Roman"/>
          <w:sz w:val="20"/>
          <w:szCs w:val="20"/>
        </w:rPr>
        <w:t xml:space="preserve"> ориентировать на повышение факторов защиты.</w:t>
      </w:r>
    </w:p>
    <w:p w:rsidR="00412ECC" w:rsidRPr="003B2F71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2F71">
        <w:rPr>
          <w:rFonts w:ascii="Times New Roman" w:hAnsi="Times New Roman" w:cs="Times New Roman"/>
          <w:b/>
          <w:sz w:val="20"/>
          <w:szCs w:val="20"/>
        </w:rPr>
        <w:t>Рекомендации классным руководителям для данных учащихся:</w:t>
      </w:r>
    </w:p>
    <w:p w:rsidR="00412ECC" w:rsidRPr="003B2F71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hAnsi="Times New Roman" w:cs="Times New Roman"/>
          <w:sz w:val="20"/>
          <w:szCs w:val="20"/>
        </w:rPr>
      </w:pPr>
      <w:r w:rsidRPr="003B2F71">
        <w:rPr>
          <w:rFonts w:ascii="Times New Roman" w:hAnsi="Times New Roman" w:cs="Times New Roman"/>
          <w:sz w:val="20"/>
          <w:szCs w:val="20"/>
        </w:rPr>
        <w:t>Развивать коммуникативные навыки, способствовать налаживанию детско-родительских отношений.</w:t>
      </w:r>
    </w:p>
    <w:p w:rsidR="00412ECC" w:rsidRPr="003B2F71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hAnsi="Times New Roman" w:cs="Times New Roman"/>
          <w:sz w:val="20"/>
          <w:szCs w:val="20"/>
        </w:rPr>
      </w:pPr>
      <w:r w:rsidRPr="003B2F71">
        <w:rPr>
          <w:rFonts w:ascii="Times New Roman" w:hAnsi="Times New Roman" w:cs="Times New Roman"/>
          <w:sz w:val="20"/>
          <w:szCs w:val="20"/>
        </w:rPr>
        <w:t xml:space="preserve">Развивать эффективные </w:t>
      </w:r>
      <w:proofErr w:type="spellStart"/>
      <w:r w:rsidRPr="003B2F71">
        <w:rPr>
          <w:rFonts w:ascii="Times New Roman" w:hAnsi="Times New Roman" w:cs="Times New Roman"/>
          <w:sz w:val="20"/>
          <w:szCs w:val="20"/>
        </w:rPr>
        <w:t>копинг</w:t>
      </w:r>
      <w:proofErr w:type="spellEnd"/>
      <w:r w:rsidRPr="003B2F71">
        <w:rPr>
          <w:rFonts w:ascii="Times New Roman" w:hAnsi="Times New Roman" w:cs="Times New Roman"/>
          <w:sz w:val="20"/>
          <w:szCs w:val="20"/>
        </w:rPr>
        <w:t>-стратегии.</w:t>
      </w:r>
    </w:p>
    <w:p w:rsidR="00412ECC" w:rsidRPr="003B2F71" w:rsidRDefault="00412ECC" w:rsidP="00412ECC">
      <w:pPr>
        <w:pStyle w:val="a4"/>
        <w:numPr>
          <w:ilvl w:val="0"/>
          <w:numId w:val="1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hAnsi="Times New Roman" w:cs="Times New Roman"/>
          <w:sz w:val="20"/>
          <w:szCs w:val="20"/>
        </w:rPr>
      </w:pPr>
      <w:r w:rsidRPr="003B2F71">
        <w:rPr>
          <w:rFonts w:ascii="Times New Roman" w:hAnsi="Times New Roman" w:cs="Times New Roman"/>
          <w:sz w:val="20"/>
          <w:szCs w:val="20"/>
        </w:rPr>
        <w:t>Учить проявлять терпение и сдержанность, приходить к компромиссу.</w:t>
      </w:r>
    </w:p>
    <w:p w:rsidR="00412ECC" w:rsidRPr="003B2F71" w:rsidRDefault="00412ECC" w:rsidP="00412ECC">
      <w:pPr>
        <w:pStyle w:val="a4"/>
        <w:numPr>
          <w:ilvl w:val="0"/>
          <w:numId w:val="2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71">
        <w:rPr>
          <w:rFonts w:ascii="Times New Roman" w:hAnsi="Times New Roman" w:cs="Times New Roman"/>
          <w:sz w:val="20"/>
          <w:szCs w:val="20"/>
        </w:rPr>
        <w:t xml:space="preserve">Развивать эмпатические качества. </w:t>
      </w:r>
    </w:p>
    <w:p w:rsidR="00412ECC" w:rsidRPr="003B2F71" w:rsidRDefault="00412ECC" w:rsidP="00412ECC">
      <w:pPr>
        <w:pStyle w:val="a4"/>
        <w:numPr>
          <w:ilvl w:val="0"/>
          <w:numId w:val="2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71">
        <w:rPr>
          <w:rFonts w:ascii="Times New Roman" w:hAnsi="Times New Roman" w:cs="Times New Roman"/>
          <w:sz w:val="20"/>
          <w:szCs w:val="20"/>
        </w:rPr>
        <w:t>Развивать умение говорить «нет».</w:t>
      </w:r>
    </w:p>
    <w:p w:rsidR="00412ECC" w:rsidRPr="003B2F71" w:rsidRDefault="00412ECC" w:rsidP="00412ECC">
      <w:pPr>
        <w:pStyle w:val="a4"/>
        <w:numPr>
          <w:ilvl w:val="0"/>
          <w:numId w:val="2"/>
        </w:numPr>
        <w:tabs>
          <w:tab w:val="left" w:pos="825"/>
        </w:tabs>
        <w:spacing w:after="0" w:line="240" w:lineRule="auto"/>
        <w:ind w:left="0" w:firstLine="594"/>
        <w:jc w:val="both"/>
        <w:rPr>
          <w:rFonts w:ascii="Times New Roman" w:hAnsi="Times New Roman" w:cs="Times New Roman"/>
          <w:sz w:val="20"/>
          <w:szCs w:val="20"/>
        </w:rPr>
      </w:pPr>
      <w:r w:rsidRPr="003B2F71">
        <w:rPr>
          <w:rFonts w:ascii="Times New Roman" w:hAnsi="Times New Roman" w:cs="Times New Roman"/>
          <w:sz w:val="20"/>
          <w:szCs w:val="20"/>
        </w:rPr>
        <w:t>Расширять поведенческий репертуар.</w:t>
      </w:r>
    </w:p>
    <w:p w:rsidR="00412ECC" w:rsidRPr="00412EC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</w:rPr>
      </w:pPr>
      <w:r w:rsidRPr="00412ECC">
        <w:rPr>
          <w:rFonts w:ascii="Times New Roman" w:eastAsia="Times New Roman" w:hAnsi="Times New Roman" w:cs="Times New Roman"/>
          <w:b/>
          <w:u w:val="single"/>
          <w:lang w:eastAsia="ru-RU"/>
        </w:rPr>
        <w:t>Вариант 4.</w:t>
      </w:r>
      <w:r w:rsidRPr="00412ECC">
        <w:rPr>
          <w:rFonts w:ascii="Times New Roman" w:eastAsia="Times New Roman" w:hAnsi="Times New Roman" w:cs="Times New Roman"/>
          <w:lang w:eastAsia="ru-RU"/>
        </w:rPr>
        <w:t xml:space="preserve"> Благоприятное сочетание факторов риска и факторов защиты, т.е. </w:t>
      </w:r>
      <w:r w:rsidRPr="00412ECC">
        <w:rPr>
          <w:rFonts w:ascii="Times New Roman" w:hAnsi="Times New Roman" w:cs="Times New Roman"/>
        </w:rPr>
        <w:t xml:space="preserve">«фактор риска» низкий и «фактор защиты» высокий. </w:t>
      </w:r>
    </w:p>
    <w:p w:rsidR="00412ECC" w:rsidRPr="00412EC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</w:rPr>
      </w:pPr>
      <w:r w:rsidRPr="00412ECC">
        <w:rPr>
          <w:rFonts w:ascii="Times New Roman" w:hAnsi="Times New Roman" w:cs="Times New Roman"/>
        </w:rPr>
        <w:t>Психологическая устойчивость данных школьников не зависит от трудных жизненных ситуаций.</w:t>
      </w:r>
    </w:p>
    <w:p w:rsidR="00412ECC" w:rsidRPr="00412EC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eastAsia="Times New Roman" w:hAnsi="Times New Roman" w:cs="Times New Roman"/>
          <w:lang w:eastAsia="ru-RU"/>
        </w:rPr>
      </w:pPr>
      <w:r w:rsidRPr="00412ECC">
        <w:rPr>
          <w:rFonts w:ascii="Times New Roman" w:eastAsia="Times New Roman" w:hAnsi="Times New Roman" w:cs="Times New Roman"/>
          <w:b/>
          <w:lang w:eastAsia="ru-RU"/>
        </w:rPr>
        <w:t>Цель психолого-педагогической помощи данным учащимся:</w:t>
      </w:r>
      <w:r w:rsidRPr="00412ECC">
        <w:rPr>
          <w:rFonts w:ascii="Times New Roman" w:hAnsi="Times New Roman" w:cs="Times New Roman"/>
        </w:rPr>
        <w:t xml:space="preserve"> </w:t>
      </w:r>
      <w:r w:rsidRPr="00412ECC">
        <w:rPr>
          <w:rFonts w:ascii="Times New Roman" w:eastAsia="Times New Roman" w:hAnsi="Times New Roman" w:cs="Times New Roman"/>
          <w:lang w:eastAsia="ru-RU"/>
        </w:rPr>
        <w:t>ориентировать на саморазвитие.</w:t>
      </w:r>
    </w:p>
    <w:p w:rsidR="00412ECC" w:rsidRPr="00412ECC" w:rsidRDefault="00412ECC" w:rsidP="00412ECC">
      <w:pPr>
        <w:tabs>
          <w:tab w:val="left" w:pos="825"/>
        </w:tabs>
        <w:spacing w:after="0" w:line="240" w:lineRule="auto"/>
        <w:ind w:firstLine="594"/>
        <w:jc w:val="both"/>
        <w:rPr>
          <w:rFonts w:ascii="Times New Roman" w:hAnsi="Times New Roman" w:cs="Times New Roman"/>
          <w:b/>
        </w:rPr>
      </w:pPr>
      <w:r w:rsidRPr="00412ECC">
        <w:rPr>
          <w:rFonts w:ascii="Times New Roman" w:hAnsi="Times New Roman" w:cs="Times New Roman"/>
          <w:b/>
        </w:rPr>
        <w:lastRenderedPageBreak/>
        <w:t>Рекомендации классным руководителям для данных учащихся:</w:t>
      </w:r>
    </w:p>
    <w:p w:rsidR="00412ECC" w:rsidRPr="003B2F71" w:rsidRDefault="00412ECC" w:rsidP="00412ECC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2F71">
        <w:rPr>
          <w:rFonts w:ascii="Times New Roman" w:hAnsi="Times New Roman" w:cs="Times New Roman"/>
        </w:rPr>
        <w:t xml:space="preserve">Учить самоконтролю эмоциональных проявлений. Развивать целеполагание, умение выделять важные и второстепенные </w:t>
      </w:r>
      <w:proofErr w:type="spellStart"/>
      <w:r w:rsidRPr="003B2F71">
        <w:rPr>
          <w:rFonts w:ascii="Times New Roman" w:hAnsi="Times New Roman" w:cs="Times New Roman"/>
        </w:rPr>
        <w:t>действия</w:t>
      </w:r>
      <w:proofErr w:type="gramStart"/>
      <w:r w:rsidRPr="003B2F71">
        <w:rPr>
          <w:rFonts w:ascii="Times New Roman" w:hAnsi="Times New Roman" w:cs="Times New Roman"/>
        </w:rPr>
        <w:t>..</w:t>
      </w:r>
      <w:proofErr w:type="gramEnd"/>
      <w:r w:rsidRPr="003B2F71">
        <w:rPr>
          <w:rFonts w:ascii="Times New Roman" w:hAnsi="Times New Roman" w:cs="Times New Roman"/>
        </w:rPr>
        <w:t>Учить</w:t>
      </w:r>
      <w:proofErr w:type="spellEnd"/>
      <w:r w:rsidRPr="003B2F71">
        <w:rPr>
          <w:rFonts w:ascii="Times New Roman" w:hAnsi="Times New Roman" w:cs="Times New Roman"/>
        </w:rPr>
        <w:t xml:space="preserve"> проектировать жизненный сценарий.</w:t>
      </w:r>
    </w:p>
    <w:p w:rsidR="00F303FF" w:rsidRDefault="00F303FF"/>
    <w:sectPr w:rsidR="00F303FF" w:rsidSect="00412E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B77"/>
    <w:multiLevelType w:val="hybridMultilevel"/>
    <w:tmpl w:val="C2467B2A"/>
    <w:lvl w:ilvl="0" w:tplc="04190005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>
    <w:nsid w:val="518B0661"/>
    <w:multiLevelType w:val="hybridMultilevel"/>
    <w:tmpl w:val="B54A685C"/>
    <w:lvl w:ilvl="0" w:tplc="0419000D">
      <w:start w:val="1"/>
      <w:numFmt w:val="bullet"/>
      <w:lvlText w:val=""/>
      <w:lvlJc w:val="left"/>
      <w:pPr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>
    <w:nsid w:val="56205038"/>
    <w:multiLevelType w:val="hybridMultilevel"/>
    <w:tmpl w:val="7D06D79A"/>
    <w:lvl w:ilvl="0" w:tplc="04190005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5"/>
    <w:rsid w:val="00412ECC"/>
    <w:rsid w:val="005E556D"/>
    <w:rsid w:val="00807E65"/>
    <w:rsid w:val="00F3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E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E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3</cp:revision>
  <dcterms:created xsi:type="dcterms:W3CDTF">2023-01-25T09:22:00Z</dcterms:created>
  <dcterms:modified xsi:type="dcterms:W3CDTF">2023-01-25T09:28:00Z</dcterms:modified>
</cp:coreProperties>
</file>